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7828" w:rsidRDefault="00BF7828" w:rsidP="009D2935">
      <w:pPr>
        <w:jc w:val="both"/>
        <w:rPr>
          <w:b/>
          <w:sz w:val="22"/>
          <w:szCs w:val="22"/>
        </w:rPr>
      </w:pPr>
      <w:bookmarkStart w:id="0" w:name="_GoBack"/>
      <w:bookmarkEnd w:id="0"/>
      <w:r>
        <w:rPr>
          <w:b/>
          <w:sz w:val="22"/>
          <w:szCs w:val="22"/>
        </w:rPr>
        <w:t>What is the SFVS?</w:t>
      </w:r>
    </w:p>
    <w:p w:rsidR="00BF7828" w:rsidRDefault="00BF7828" w:rsidP="009D2935">
      <w:pPr>
        <w:jc w:val="both"/>
        <w:rPr>
          <w:rFonts w:ascii="MyriadMM" w:hAnsi="MyriadMM" w:cs="MyriadMM"/>
          <w:sz w:val="22"/>
          <w:szCs w:val="22"/>
          <w:lang w:eastAsia="en-GB"/>
        </w:rPr>
      </w:pPr>
      <w:r>
        <w:rPr>
          <w:sz w:val="22"/>
          <w:szCs w:val="22"/>
        </w:rPr>
        <w:t xml:space="preserve">Schools </w:t>
      </w:r>
      <w:r w:rsidRPr="00CE059C">
        <w:rPr>
          <w:sz w:val="22"/>
          <w:szCs w:val="22"/>
        </w:rPr>
        <w:t>manage many billions of pounds of public money</w:t>
      </w:r>
      <w:r>
        <w:rPr>
          <w:sz w:val="22"/>
          <w:szCs w:val="22"/>
        </w:rPr>
        <w:t xml:space="preserve"> each year</w:t>
      </w:r>
      <w:r w:rsidRPr="00CE059C">
        <w:rPr>
          <w:sz w:val="22"/>
          <w:szCs w:val="22"/>
        </w:rPr>
        <w:t xml:space="preserve">.  </w:t>
      </w:r>
      <w:r>
        <w:rPr>
          <w:sz w:val="22"/>
          <w:szCs w:val="22"/>
        </w:rPr>
        <w:t xml:space="preserve">Effective financial management ensures this money is spent wisely and properly, and allows schools to optimise their resources to provide high-quality teaching and learning and so raise standards and attainment for all their pupils.  </w:t>
      </w:r>
      <w:r w:rsidRPr="00AD25C6">
        <w:rPr>
          <w:sz w:val="22"/>
          <w:szCs w:val="22"/>
        </w:rPr>
        <w:t>The SFVS replaces the Financial Management Standard in Schools (</w:t>
      </w:r>
      <w:proofErr w:type="spellStart"/>
      <w:r w:rsidRPr="00AD25C6">
        <w:rPr>
          <w:sz w:val="22"/>
          <w:szCs w:val="22"/>
        </w:rPr>
        <w:t>FMSiS</w:t>
      </w:r>
      <w:proofErr w:type="spellEnd"/>
      <w:r w:rsidRPr="00AD25C6">
        <w:rPr>
          <w:sz w:val="22"/>
          <w:szCs w:val="22"/>
        </w:rPr>
        <w:t xml:space="preserve">) and has been designed in conjunction with schools to assist them in managing their finances </w:t>
      </w:r>
      <w:r w:rsidRPr="00AD25C6">
        <w:rPr>
          <w:rFonts w:ascii="MyriadMM" w:hAnsi="MyriadMM" w:cs="MyriadMM"/>
          <w:sz w:val="22"/>
          <w:szCs w:val="22"/>
          <w:lang w:eastAsia="en-GB"/>
        </w:rPr>
        <w:t>and to give assurance that they</w:t>
      </w:r>
      <w:r>
        <w:rPr>
          <w:rFonts w:ascii="MyriadMM" w:hAnsi="MyriadMM" w:cs="MyriadMM"/>
          <w:sz w:val="22"/>
          <w:szCs w:val="22"/>
          <w:lang w:eastAsia="en-GB"/>
        </w:rPr>
        <w:t xml:space="preserve"> have secure financial management in place.</w:t>
      </w:r>
    </w:p>
    <w:p w:rsidR="00BF7828" w:rsidRDefault="00BF7828" w:rsidP="009D2935">
      <w:pPr>
        <w:jc w:val="both"/>
        <w:rPr>
          <w:rFonts w:ascii="MyriadMM" w:hAnsi="MyriadMM" w:cs="MyriadMM"/>
          <w:sz w:val="22"/>
          <w:szCs w:val="22"/>
          <w:lang w:eastAsia="en-GB"/>
        </w:rPr>
      </w:pPr>
    </w:p>
    <w:p w:rsidR="00BF7828" w:rsidRDefault="00BF7828" w:rsidP="009D2935">
      <w:pPr>
        <w:jc w:val="both"/>
        <w:rPr>
          <w:b/>
          <w:sz w:val="22"/>
          <w:szCs w:val="22"/>
        </w:rPr>
      </w:pPr>
      <w:r>
        <w:rPr>
          <w:b/>
          <w:sz w:val="22"/>
          <w:szCs w:val="22"/>
        </w:rPr>
        <w:t>Who is the SFVS for?</w:t>
      </w:r>
    </w:p>
    <w:p w:rsidR="00BF7828" w:rsidRDefault="00BF7828" w:rsidP="009D2935">
      <w:pPr>
        <w:jc w:val="both"/>
        <w:rPr>
          <w:b/>
          <w:sz w:val="22"/>
          <w:szCs w:val="22"/>
        </w:rPr>
      </w:pPr>
      <w:r w:rsidRPr="00281FDE">
        <w:rPr>
          <w:sz w:val="22"/>
          <w:szCs w:val="22"/>
        </w:rPr>
        <w:t>The standard is a requirement for local authority maintained schools.  Other schools are welcome to use any of the material associated with the standard</w:t>
      </w:r>
      <w:r>
        <w:rPr>
          <w:sz w:val="22"/>
          <w:szCs w:val="22"/>
        </w:rPr>
        <w:t xml:space="preserve">, if they would find it useful.   </w:t>
      </w:r>
      <w:r>
        <w:rPr>
          <w:b/>
          <w:sz w:val="22"/>
          <w:szCs w:val="22"/>
        </w:rPr>
        <w:t xml:space="preserve">Governing bodies </w:t>
      </w:r>
      <w:r w:rsidRPr="002D5E39">
        <w:rPr>
          <w:sz w:val="22"/>
          <w:szCs w:val="22"/>
        </w:rPr>
        <w:t>have formal r</w:t>
      </w:r>
      <w:r w:rsidRPr="00CE059C">
        <w:rPr>
          <w:sz w:val="22"/>
          <w:szCs w:val="22"/>
        </w:rPr>
        <w:t xml:space="preserve">esponsibility for </w:t>
      </w:r>
      <w:r>
        <w:rPr>
          <w:sz w:val="22"/>
          <w:szCs w:val="22"/>
        </w:rPr>
        <w:t xml:space="preserve">the </w:t>
      </w:r>
      <w:r w:rsidRPr="00CE059C">
        <w:rPr>
          <w:sz w:val="22"/>
          <w:szCs w:val="22"/>
        </w:rPr>
        <w:t xml:space="preserve">financial management </w:t>
      </w:r>
      <w:r>
        <w:rPr>
          <w:sz w:val="22"/>
          <w:szCs w:val="22"/>
        </w:rPr>
        <w:t>of their</w:t>
      </w:r>
      <w:r w:rsidRPr="00CE059C">
        <w:rPr>
          <w:sz w:val="22"/>
          <w:szCs w:val="22"/>
        </w:rPr>
        <w:t xml:space="preserve"> schools</w:t>
      </w:r>
      <w:r>
        <w:rPr>
          <w:sz w:val="22"/>
          <w:szCs w:val="22"/>
        </w:rPr>
        <w:t>,</w:t>
      </w:r>
      <w:r w:rsidRPr="00CE059C">
        <w:rPr>
          <w:sz w:val="22"/>
          <w:szCs w:val="22"/>
        </w:rPr>
        <w:t xml:space="preserve"> and </w:t>
      </w:r>
      <w:r>
        <w:rPr>
          <w:sz w:val="22"/>
          <w:szCs w:val="22"/>
        </w:rPr>
        <w:t>so the</w:t>
      </w:r>
      <w:r w:rsidRPr="00CE059C">
        <w:rPr>
          <w:sz w:val="22"/>
          <w:szCs w:val="22"/>
        </w:rPr>
        <w:t xml:space="preserve"> standard is primarily aimed at governors. </w:t>
      </w:r>
      <w:r>
        <w:rPr>
          <w:sz w:val="22"/>
          <w:szCs w:val="22"/>
        </w:rPr>
        <w:t xml:space="preserve">  </w:t>
      </w:r>
    </w:p>
    <w:p w:rsidR="00BF7828" w:rsidRDefault="00BF7828" w:rsidP="009D2935">
      <w:pPr>
        <w:jc w:val="both"/>
        <w:rPr>
          <w:b/>
          <w:sz w:val="22"/>
          <w:szCs w:val="22"/>
        </w:rPr>
      </w:pPr>
    </w:p>
    <w:p w:rsidR="00BF7828" w:rsidRDefault="00BF7828" w:rsidP="009D2935">
      <w:pPr>
        <w:jc w:val="both"/>
        <w:rPr>
          <w:b/>
          <w:sz w:val="22"/>
          <w:szCs w:val="22"/>
        </w:rPr>
      </w:pPr>
      <w:r>
        <w:rPr>
          <w:b/>
          <w:sz w:val="22"/>
          <w:szCs w:val="22"/>
        </w:rPr>
        <w:t>What do schools need to do?</w:t>
      </w:r>
    </w:p>
    <w:p w:rsidR="00BF7828" w:rsidRPr="00CE059C" w:rsidRDefault="00BF7828" w:rsidP="009D2935">
      <w:pPr>
        <w:numPr>
          <w:ilvl w:val="0"/>
          <w:numId w:val="6"/>
        </w:numPr>
        <w:tabs>
          <w:tab w:val="clear" w:pos="720"/>
          <w:tab w:val="num" w:pos="360"/>
        </w:tabs>
        <w:ind w:left="360"/>
        <w:jc w:val="both"/>
        <w:rPr>
          <w:sz w:val="22"/>
          <w:szCs w:val="22"/>
        </w:rPr>
      </w:pPr>
      <w:r w:rsidRPr="00CE059C">
        <w:rPr>
          <w:sz w:val="22"/>
          <w:szCs w:val="22"/>
        </w:rPr>
        <w:t xml:space="preserve">The standard </w:t>
      </w:r>
      <w:r>
        <w:rPr>
          <w:sz w:val="22"/>
          <w:szCs w:val="22"/>
        </w:rPr>
        <w:t>consists of 23</w:t>
      </w:r>
      <w:r w:rsidRPr="00CE059C">
        <w:rPr>
          <w:sz w:val="22"/>
          <w:szCs w:val="22"/>
        </w:rPr>
        <w:t xml:space="preserve"> questions which governing bodies should formally discuss </w:t>
      </w:r>
      <w:r>
        <w:rPr>
          <w:sz w:val="22"/>
          <w:szCs w:val="22"/>
        </w:rPr>
        <w:t xml:space="preserve">annually </w:t>
      </w:r>
      <w:r w:rsidRPr="00CE059C">
        <w:rPr>
          <w:sz w:val="22"/>
          <w:szCs w:val="22"/>
        </w:rPr>
        <w:t>with the head teacher and senior staff</w:t>
      </w:r>
      <w:r>
        <w:rPr>
          <w:sz w:val="22"/>
          <w:szCs w:val="22"/>
        </w:rPr>
        <w:t>.</w:t>
      </w:r>
    </w:p>
    <w:p w:rsidR="00BF7828" w:rsidRDefault="00BF7828" w:rsidP="009D2935">
      <w:pPr>
        <w:numPr>
          <w:ilvl w:val="0"/>
          <w:numId w:val="6"/>
        </w:numPr>
        <w:tabs>
          <w:tab w:val="clear" w:pos="720"/>
          <w:tab w:val="num" w:pos="360"/>
        </w:tabs>
        <w:ind w:left="360"/>
        <w:jc w:val="both"/>
        <w:rPr>
          <w:sz w:val="22"/>
          <w:szCs w:val="22"/>
        </w:rPr>
      </w:pPr>
      <w:r>
        <w:rPr>
          <w:sz w:val="22"/>
          <w:szCs w:val="22"/>
        </w:rPr>
        <w:t>T</w:t>
      </w:r>
      <w:r w:rsidRPr="00CE059C">
        <w:rPr>
          <w:sz w:val="22"/>
          <w:szCs w:val="22"/>
        </w:rPr>
        <w:t>he questions</w:t>
      </w:r>
      <w:r>
        <w:rPr>
          <w:sz w:val="22"/>
          <w:szCs w:val="22"/>
        </w:rPr>
        <w:t xml:space="preserve"> which form the standard are</w:t>
      </w:r>
      <w:r w:rsidRPr="00CE059C">
        <w:rPr>
          <w:sz w:val="22"/>
          <w:szCs w:val="22"/>
        </w:rPr>
        <w:t xml:space="preserve"> </w:t>
      </w:r>
      <w:r>
        <w:rPr>
          <w:sz w:val="22"/>
          <w:szCs w:val="22"/>
        </w:rPr>
        <w:t>i</w:t>
      </w:r>
      <w:r w:rsidRPr="00CE059C">
        <w:rPr>
          <w:sz w:val="22"/>
          <w:szCs w:val="22"/>
        </w:rPr>
        <w:t>n sections A to D</w:t>
      </w:r>
      <w:r>
        <w:rPr>
          <w:sz w:val="22"/>
          <w:szCs w:val="22"/>
        </w:rPr>
        <w:t xml:space="preserve">.  </w:t>
      </w:r>
      <w:r w:rsidRPr="00CE059C">
        <w:rPr>
          <w:sz w:val="22"/>
          <w:szCs w:val="22"/>
        </w:rPr>
        <w:t xml:space="preserve">Each question requires an answer of Yes, In Part, or No.  </w:t>
      </w:r>
    </w:p>
    <w:p w:rsidR="00BF7828" w:rsidRDefault="00BF7828" w:rsidP="009D2935">
      <w:pPr>
        <w:numPr>
          <w:ilvl w:val="1"/>
          <w:numId w:val="6"/>
        </w:numPr>
        <w:tabs>
          <w:tab w:val="clear" w:pos="1440"/>
          <w:tab w:val="num" w:pos="720"/>
        </w:tabs>
        <w:ind w:left="720"/>
        <w:jc w:val="both"/>
        <w:rPr>
          <w:sz w:val="22"/>
          <w:szCs w:val="22"/>
        </w:rPr>
      </w:pPr>
      <w:r w:rsidRPr="00CE059C">
        <w:rPr>
          <w:sz w:val="22"/>
          <w:szCs w:val="22"/>
        </w:rPr>
        <w:t xml:space="preserve">If the answer is </w:t>
      </w:r>
      <w:proofErr w:type="gramStart"/>
      <w:r>
        <w:rPr>
          <w:sz w:val="22"/>
          <w:szCs w:val="22"/>
        </w:rPr>
        <w:t>Y</w:t>
      </w:r>
      <w:r w:rsidRPr="00CE059C">
        <w:rPr>
          <w:sz w:val="22"/>
          <w:szCs w:val="22"/>
        </w:rPr>
        <w:t>es</w:t>
      </w:r>
      <w:proofErr w:type="gramEnd"/>
      <w:r w:rsidRPr="00CE059C">
        <w:rPr>
          <w:sz w:val="22"/>
          <w:szCs w:val="22"/>
        </w:rPr>
        <w:t xml:space="preserve">, the </w:t>
      </w:r>
      <w:r>
        <w:rPr>
          <w:sz w:val="22"/>
          <w:szCs w:val="22"/>
        </w:rPr>
        <w:t xml:space="preserve">comments </w:t>
      </w:r>
      <w:r w:rsidRPr="00CE059C">
        <w:rPr>
          <w:sz w:val="22"/>
          <w:szCs w:val="22"/>
        </w:rPr>
        <w:t xml:space="preserve">column can be used to indicate the main evidence on which the governing body based its </w:t>
      </w:r>
      <w:r>
        <w:rPr>
          <w:sz w:val="22"/>
          <w:szCs w:val="22"/>
        </w:rPr>
        <w:t>answer</w:t>
      </w:r>
      <w:r w:rsidRPr="00CE059C">
        <w:rPr>
          <w:sz w:val="22"/>
          <w:szCs w:val="22"/>
        </w:rPr>
        <w:t xml:space="preserve">.  </w:t>
      </w:r>
    </w:p>
    <w:p w:rsidR="00BF7828" w:rsidRDefault="00BF7828" w:rsidP="009D2935">
      <w:pPr>
        <w:numPr>
          <w:ilvl w:val="1"/>
          <w:numId w:val="6"/>
        </w:numPr>
        <w:tabs>
          <w:tab w:val="clear" w:pos="1440"/>
          <w:tab w:val="num" w:pos="720"/>
        </w:tabs>
        <w:ind w:left="720"/>
        <w:jc w:val="both"/>
        <w:rPr>
          <w:sz w:val="22"/>
          <w:szCs w:val="22"/>
        </w:rPr>
      </w:pPr>
      <w:r>
        <w:rPr>
          <w:sz w:val="22"/>
          <w:szCs w:val="22"/>
        </w:rPr>
        <w:t>If the answer is No or In Part</w:t>
      </w:r>
      <w:r w:rsidRPr="00CE059C">
        <w:rPr>
          <w:sz w:val="22"/>
          <w:szCs w:val="22"/>
        </w:rPr>
        <w:t xml:space="preserve">, the column should contain a very brief summary of the position and proposed remedial action.    </w:t>
      </w:r>
    </w:p>
    <w:p w:rsidR="00BF7828" w:rsidRPr="00CE059C" w:rsidRDefault="00BF7828" w:rsidP="009D2935">
      <w:pPr>
        <w:numPr>
          <w:ilvl w:val="0"/>
          <w:numId w:val="7"/>
        </w:numPr>
        <w:tabs>
          <w:tab w:val="clear" w:pos="720"/>
          <w:tab w:val="num" w:pos="360"/>
        </w:tabs>
        <w:ind w:left="360"/>
        <w:jc w:val="both"/>
        <w:rPr>
          <w:sz w:val="22"/>
          <w:szCs w:val="22"/>
        </w:rPr>
      </w:pPr>
      <w:r w:rsidRPr="00CE059C">
        <w:rPr>
          <w:sz w:val="22"/>
          <w:szCs w:val="22"/>
        </w:rPr>
        <w:t>In Section E, governors</w:t>
      </w:r>
      <w:r>
        <w:rPr>
          <w:sz w:val="22"/>
          <w:szCs w:val="22"/>
        </w:rPr>
        <w:t xml:space="preserve"> should</w:t>
      </w:r>
      <w:r w:rsidRPr="00CE059C">
        <w:rPr>
          <w:sz w:val="22"/>
          <w:szCs w:val="22"/>
        </w:rPr>
        <w:t xml:space="preserve"> summarise remedial actions and the timetable for reporting back.  Governors should ensure that each action has a specified deadline and an agreed owner.</w:t>
      </w:r>
    </w:p>
    <w:p w:rsidR="00BF7828" w:rsidRDefault="00BF7828" w:rsidP="009D2935">
      <w:pPr>
        <w:numPr>
          <w:ilvl w:val="0"/>
          <w:numId w:val="7"/>
        </w:numPr>
        <w:tabs>
          <w:tab w:val="clear" w:pos="720"/>
          <w:tab w:val="num" w:pos="360"/>
        </w:tabs>
        <w:ind w:left="360"/>
        <w:jc w:val="both"/>
        <w:rPr>
          <w:sz w:val="22"/>
          <w:szCs w:val="22"/>
        </w:rPr>
      </w:pPr>
      <w:r w:rsidRPr="00CE059C">
        <w:rPr>
          <w:sz w:val="22"/>
          <w:szCs w:val="22"/>
        </w:rPr>
        <w:t xml:space="preserve">The governing body may delegate the consideration of the questions to </w:t>
      </w:r>
      <w:proofErr w:type="gramStart"/>
      <w:r w:rsidRPr="00CE059C">
        <w:rPr>
          <w:sz w:val="22"/>
          <w:szCs w:val="22"/>
        </w:rPr>
        <w:t xml:space="preserve">a </w:t>
      </w:r>
      <w:r>
        <w:rPr>
          <w:sz w:val="22"/>
          <w:szCs w:val="22"/>
        </w:rPr>
        <w:t>f</w:t>
      </w:r>
      <w:r w:rsidRPr="00CE059C">
        <w:rPr>
          <w:sz w:val="22"/>
          <w:szCs w:val="22"/>
        </w:rPr>
        <w:t>inance</w:t>
      </w:r>
      <w:proofErr w:type="gramEnd"/>
      <w:r w:rsidRPr="00CE059C">
        <w:rPr>
          <w:sz w:val="22"/>
          <w:szCs w:val="22"/>
        </w:rPr>
        <w:t xml:space="preserve"> </w:t>
      </w:r>
      <w:r>
        <w:rPr>
          <w:sz w:val="22"/>
          <w:szCs w:val="22"/>
        </w:rPr>
        <w:t>or other relevant c</w:t>
      </w:r>
      <w:r w:rsidRPr="00CE059C">
        <w:rPr>
          <w:sz w:val="22"/>
          <w:szCs w:val="22"/>
        </w:rPr>
        <w:t>ommittee</w:t>
      </w:r>
      <w:r>
        <w:rPr>
          <w:sz w:val="22"/>
          <w:szCs w:val="22"/>
        </w:rPr>
        <w:t>,</w:t>
      </w:r>
      <w:r w:rsidRPr="00CE059C">
        <w:rPr>
          <w:sz w:val="22"/>
          <w:szCs w:val="22"/>
        </w:rPr>
        <w:t xml:space="preserve"> </w:t>
      </w:r>
      <w:r>
        <w:rPr>
          <w:sz w:val="22"/>
          <w:szCs w:val="22"/>
        </w:rPr>
        <w:t>but</w:t>
      </w:r>
      <w:r w:rsidRPr="00CE059C">
        <w:rPr>
          <w:sz w:val="22"/>
          <w:szCs w:val="22"/>
        </w:rPr>
        <w:t xml:space="preserve"> a </w:t>
      </w:r>
      <w:r>
        <w:rPr>
          <w:sz w:val="22"/>
          <w:szCs w:val="22"/>
        </w:rPr>
        <w:t xml:space="preserve">detailed </w:t>
      </w:r>
      <w:r w:rsidRPr="00CE059C">
        <w:rPr>
          <w:sz w:val="22"/>
          <w:szCs w:val="22"/>
        </w:rPr>
        <w:t xml:space="preserve">report should be provided </w:t>
      </w:r>
      <w:r>
        <w:rPr>
          <w:sz w:val="22"/>
          <w:szCs w:val="22"/>
        </w:rPr>
        <w:t>to the full governing body and t</w:t>
      </w:r>
      <w:r w:rsidRPr="00CE059C">
        <w:rPr>
          <w:sz w:val="22"/>
          <w:szCs w:val="22"/>
        </w:rPr>
        <w:t xml:space="preserve">he chair of governors must sign the completed form. </w:t>
      </w:r>
    </w:p>
    <w:p w:rsidR="00BF7828" w:rsidRPr="00406DAC" w:rsidRDefault="00BF7828" w:rsidP="009D2935">
      <w:pPr>
        <w:numPr>
          <w:ilvl w:val="0"/>
          <w:numId w:val="7"/>
        </w:numPr>
        <w:tabs>
          <w:tab w:val="clear" w:pos="720"/>
          <w:tab w:val="num" w:pos="360"/>
        </w:tabs>
        <w:ind w:left="360"/>
        <w:jc w:val="both"/>
        <w:rPr>
          <w:sz w:val="22"/>
          <w:szCs w:val="22"/>
        </w:rPr>
      </w:pPr>
      <w:r w:rsidRPr="00406DAC">
        <w:rPr>
          <w:sz w:val="22"/>
          <w:szCs w:val="22"/>
        </w:rPr>
        <w:t xml:space="preserve">The school must send a copy of the signed standard to their local authority’s </w:t>
      </w:r>
      <w:smartTag w:uri="urn:schemas-microsoft-com:office:smarttags" w:element="PersonName">
        <w:r w:rsidRPr="00406DAC">
          <w:rPr>
            <w:sz w:val="22"/>
            <w:szCs w:val="22"/>
          </w:rPr>
          <w:t>finance</w:t>
        </w:r>
      </w:smartTag>
      <w:r w:rsidRPr="00406DAC">
        <w:rPr>
          <w:sz w:val="22"/>
          <w:szCs w:val="22"/>
        </w:rPr>
        <w:t xml:space="preserve"> department.</w:t>
      </w:r>
    </w:p>
    <w:p w:rsidR="00BF7828" w:rsidRPr="00780EBC" w:rsidRDefault="00BF7828" w:rsidP="009D2935">
      <w:pPr>
        <w:jc w:val="both"/>
        <w:rPr>
          <w:b/>
          <w:sz w:val="22"/>
          <w:szCs w:val="22"/>
        </w:rPr>
      </w:pPr>
      <w:r w:rsidRPr="00780EBC">
        <w:rPr>
          <w:b/>
          <w:sz w:val="22"/>
          <w:szCs w:val="22"/>
        </w:rPr>
        <w:t xml:space="preserve">There is no prescription of the level of evidence that the governing body should require.  The important thing is that governors are confident about their </w:t>
      </w:r>
      <w:r>
        <w:rPr>
          <w:b/>
          <w:sz w:val="22"/>
          <w:szCs w:val="22"/>
        </w:rPr>
        <w:t>responses.</w:t>
      </w:r>
      <w:r w:rsidRPr="00780EBC">
        <w:rPr>
          <w:b/>
          <w:sz w:val="22"/>
          <w:szCs w:val="22"/>
        </w:rPr>
        <w:t xml:space="preserve">  </w:t>
      </w:r>
    </w:p>
    <w:p w:rsidR="00BF7828" w:rsidRDefault="00BF7828" w:rsidP="009D2935">
      <w:pPr>
        <w:jc w:val="both"/>
        <w:rPr>
          <w:sz w:val="22"/>
          <w:szCs w:val="22"/>
        </w:rPr>
      </w:pPr>
    </w:p>
    <w:p w:rsidR="00BF7828" w:rsidRDefault="00BF7828" w:rsidP="009D2935">
      <w:pPr>
        <w:jc w:val="both"/>
        <w:rPr>
          <w:sz w:val="22"/>
          <w:szCs w:val="22"/>
        </w:rPr>
      </w:pPr>
      <w:r>
        <w:rPr>
          <w:b/>
          <w:sz w:val="22"/>
          <w:szCs w:val="22"/>
        </w:rPr>
        <w:t>What is the role of local authorities (LAs)?</w:t>
      </w:r>
    </w:p>
    <w:p w:rsidR="00BF7828" w:rsidRPr="00CE059C" w:rsidRDefault="00BF7828" w:rsidP="009D2935">
      <w:pPr>
        <w:jc w:val="both"/>
        <w:rPr>
          <w:sz w:val="22"/>
          <w:szCs w:val="22"/>
        </w:rPr>
      </w:pPr>
      <w:r>
        <w:rPr>
          <w:sz w:val="22"/>
          <w:szCs w:val="22"/>
        </w:rPr>
        <w:t xml:space="preserve">Unlike </w:t>
      </w:r>
      <w:proofErr w:type="spellStart"/>
      <w:r>
        <w:rPr>
          <w:sz w:val="22"/>
          <w:szCs w:val="22"/>
        </w:rPr>
        <w:t>FMSiS</w:t>
      </w:r>
      <w:proofErr w:type="spellEnd"/>
      <w:r>
        <w:rPr>
          <w:sz w:val="22"/>
          <w:szCs w:val="22"/>
        </w:rPr>
        <w:t>, t</w:t>
      </w:r>
      <w:r w:rsidRPr="00CE059C">
        <w:rPr>
          <w:sz w:val="22"/>
          <w:szCs w:val="22"/>
        </w:rPr>
        <w:t xml:space="preserve">he </w:t>
      </w:r>
      <w:r>
        <w:rPr>
          <w:sz w:val="22"/>
          <w:szCs w:val="22"/>
        </w:rPr>
        <w:t>SVFS</w:t>
      </w:r>
      <w:r w:rsidRPr="00CE059C">
        <w:rPr>
          <w:sz w:val="22"/>
          <w:szCs w:val="22"/>
        </w:rPr>
        <w:t xml:space="preserve"> will not be </w:t>
      </w:r>
      <w:r>
        <w:rPr>
          <w:sz w:val="22"/>
          <w:szCs w:val="22"/>
        </w:rPr>
        <w:t>externally</w:t>
      </w:r>
      <w:r w:rsidRPr="00CE059C">
        <w:rPr>
          <w:sz w:val="22"/>
          <w:szCs w:val="22"/>
        </w:rPr>
        <w:t xml:space="preserve"> assessed</w:t>
      </w:r>
      <w:r>
        <w:rPr>
          <w:sz w:val="22"/>
          <w:szCs w:val="22"/>
        </w:rPr>
        <w:t xml:space="preserve">. </w:t>
      </w:r>
      <w:r w:rsidRPr="00CE059C">
        <w:rPr>
          <w:sz w:val="22"/>
          <w:szCs w:val="22"/>
        </w:rPr>
        <w:t xml:space="preserve"> </w:t>
      </w:r>
      <w:r w:rsidRPr="00406DAC">
        <w:rPr>
          <w:sz w:val="22"/>
          <w:szCs w:val="22"/>
        </w:rPr>
        <w:t>L</w:t>
      </w:r>
      <w:r>
        <w:rPr>
          <w:sz w:val="22"/>
          <w:szCs w:val="22"/>
        </w:rPr>
        <w:t>As</w:t>
      </w:r>
      <w:r w:rsidRPr="00406DAC">
        <w:rPr>
          <w:sz w:val="22"/>
          <w:szCs w:val="22"/>
        </w:rPr>
        <w:t xml:space="preserve"> should use schools’ SFVS returns</w:t>
      </w:r>
      <w:r w:rsidRPr="00CE059C">
        <w:rPr>
          <w:sz w:val="22"/>
          <w:szCs w:val="22"/>
        </w:rPr>
        <w:t xml:space="preserve"> to inform the</w:t>
      </w:r>
      <w:r>
        <w:rPr>
          <w:sz w:val="22"/>
          <w:szCs w:val="22"/>
        </w:rPr>
        <w:t>ir</w:t>
      </w:r>
      <w:r w:rsidRPr="00CE059C">
        <w:rPr>
          <w:sz w:val="22"/>
          <w:szCs w:val="22"/>
        </w:rPr>
        <w:t xml:space="preserve"> programme of fin</w:t>
      </w:r>
      <w:r>
        <w:rPr>
          <w:sz w:val="22"/>
          <w:szCs w:val="22"/>
        </w:rPr>
        <w:t>ancial assessment and audit.  LA</w:t>
      </w:r>
      <w:r w:rsidRPr="00CE059C">
        <w:rPr>
          <w:sz w:val="22"/>
          <w:szCs w:val="22"/>
        </w:rPr>
        <w:t xml:space="preserve"> and other auditors will have access to the </w:t>
      </w:r>
      <w:r>
        <w:rPr>
          <w:sz w:val="22"/>
          <w:szCs w:val="22"/>
        </w:rPr>
        <w:t>s</w:t>
      </w:r>
      <w:r w:rsidRPr="00CE059C">
        <w:rPr>
          <w:sz w:val="22"/>
          <w:szCs w:val="22"/>
        </w:rPr>
        <w:t xml:space="preserve">tandard, and when they conduct an audit </w:t>
      </w:r>
      <w:r>
        <w:rPr>
          <w:sz w:val="22"/>
          <w:szCs w:val="22"/>
        </w:rPr>
        <w:t xml:space="preserve">can </w:t>
      </w:r>
      <w:r w:rsidRPr="00CE059C">
        <w:rPr>
          <w:sz w:val="22"/>
          <w:szCs w:val="22"/>
        </w:rPr>
        <w:t>check whether the self-assessment is in line with their own judgement.  Auditors should m</w:t>
      </w:r>
      <w:r>
        <w:rPr>
          <w:sz w:val="22"/>
          <w:szCs w:val="22"/>
        </w:rPr>
        <w:t>ake the governing body and the LA</w:t>
      </w:r>
      <w:r w:rsidRPr="00CE059C">
        <w:rPr>
          <w:sz w:val="22"/>
          <w:szCs w:val="22"/>
        </w:rPr>
        <w:t xml:space="preserve"> aware of any major discrepancies in judgements.</w:t>
      </w:r>
    </w:p>
    <w:p w:rsidR="00BF7828" w:rsidRPr="00CE059C" w:rsidRDefault="00BF7828" w:rsidP="009D2935">
      <w:pPr>
        <w:jc w:val="both"/>
        <w:rPr>
          <w:sz w:val="22"/>
          <w:szCs w:val="22"/>
        </w:rPr>
      </w:pPr>
    </w:p>
    <w:p w:rsidR="00BF7828" w:rsidRDefault="00BF7828" w:rsidP="009D2935">
      <w:pPr>
        <w:jc w:val="both"/>
        <w:rPr>
          <w:b/>
          <w:sz w:val="22"/>
          <w:szCs w:val="22"/>
        </w:rPr>
      </w:pPr>
      <w:r>
        <w:rPr>
          <w:b/>
          <w:sz w:val="22"/>
          <w:szCs w:val="22"/>
        </w:rPr>
        <w:t>Timetable – key dates</w:t>
      </w:r>
    </w:p>
    <w:p w:rsidR="00BF7828" w:rsidRDefault="00BF7828" w:rsidP="009D2935">
      <w:pPr>
        <w:numPr>
          <w:ilvl w:val="0"/>
          <w:numId w:val="8"/>
        </w:numPr>
        <w:tabs>
          <w:tab w:val="clear" w:pos="720"/>
          <w:tab w:val="num" w:pos="360"/>
        </w:tabs>
        <w:ind w:left="360"/>
        <w:jc w:val="both"/>
        <w:rPr>
          <w:sz w:val="22"/>
          <w:szCs w:val="22"/>
        </w:rPr>
      </w:pPr>
      <w:r w:rsidRPr="00CE059C">
        <w:rPr>
          <w:sz w:val="22"/>
          <w:szCs w:val="22"/>
        </w:rPr>
        <w:t xml:space="preserve">Maintained schools which had not attained </w:t>
      </w:r>
      <w:proofErr w:type="spellStart"/>
      <w:r w:rsidRPr="00CE059C">
        <w:rPr>
          <w:sz w:val="22"/>
          <w:szCs w:val="22"/>
        </w:rPr>
        <w:t>FMSiS</w:t>
      </w:r>
      <w:proofErr w:type="spellEnd"/>
      <w:r w:rsidRPr="00CE059C">
        <w:rPr>
          <w:sz w:val="22"/>
          <w:szCs w:val="22"/>
        </w:rPr>
        <w:t xml:space="preserve"> </w:t>
      </w:r>
      <w:r>
        <w:rPr>
          <w:sz w:val="22"/>
          <w:szCs w:val="22"/>
        </w:rPr>
        <w:t xml:space="preserve">by the end of </w:t>
      </w:r>
      <w:r w:rsidRPr="00CE059C">
        <w:rPr>
          <w:sz w:val="22"/>
          <w:szCs w:val="22"/>
        </w:rPr>
        <w:t xml:space="preserve">March 2010 must complete and submit the SFVS to their </w:t>
      </w:r>
      <w:r>
        <w:rPr>
          <w:sz w:val="22"/>
          <w:szCs w:val="22"/>
        </w:rPr>
        <w:t>local authority</w:t>
      </w:r>
      <w:r w:rsidRPr="00CE059C">
        <w:rPr>
          <w:sz w:val="22"/>
          <w:szCs w:val="22"/>
        </w:rPr>
        <w:t xml:space="preserve"> by 31 March 2012</w:t>
      </w:r>
      <w:r>
        <w:rPr>
          <w:sz w:val="22"/>
          <w:szCs w:val="22"/>
        </w:rPr>
        <w:t>; and conduct an annual review thereafter.</w:t>
      </w:r>
    </w:p>
    <w:p w:rsidR="00BF7828" w:rsidRDefault="00BF7828" w:rsidP="009D2935">
      <w:pPr>
        <w:numPr>
          <w:ilvl w:val="0"/>
          <w:numId w:val="8"/>
        </w:numPr>
        <w:tabs>
          <w:tab w:val="clear" w:pos="720"/>
          <w:tab w:val="num" w:pos="360"/>
        </w:tabs>
        <w:ind w:left="360"/>
        <w:jc w:val="both"/>
        <w:rPr>
          <w:sz w:val="22"/>
          <w:szCs w:val="22"/>
        </w:rPr>
      </w:pPr>
      <w:r w:rsidRPr="00CE059C">
        <w:rPr>
          <w:sz w:val="22"/>
          <w:szCs w:val="22"/>
        </w:rPr>
        <w:t>For all other maintained schools, the first run through is required by 31 March 2013</w:t>
      </w:r>
      <w:r>
        <w:rPr>
          <w:sz w:val="22"/>
          <w:szCs w:val="22"/>
        </w:rPr>
        <w:t>; and an annual review thereafter.</w:t>
      </w:r>
      <w:r w:rsidRPr="00CE059C">
        <w:rPr>
          <w:sz w:val="22"/>
          <w:szCs w:val="22"/>
        </w:rPr>
        <w:t xml:space="preserve"> </w:t>
      </w:r>
    </w:p>
    <w:p w:rsidR="00BF7828" w:rsidRDefault="00BF7828" w:rsidP="009D2935">
      <w:pPr>
        <w:jc w:val="both"/>
        <w:rPr>
          <w:sz w:val="22"/>
          <w:szCs w:val="22"/>
        </w:rPr>
      </w:pPr>
    </w:p>
    <w:p w:rsidR="00BF7828" w:rsidRPr="00CE059C" w:rsidRDefault="00BF7828" w:rsidP="009D2935">
      <w:pPr>
        <w:pBdr>
          <w:top w:val="single" w:sz="18" w:space="1" w:color="auto"/>
          <w:left w:val="single" w:sz="18" w:space="4" w:color="auto"/>
          <w:bottom w:val="single" w:sz="18" w:space="1" w:color="auto"/>
          <w:right w:val="single" w:sz="18" w:space="4" w:color="auto"/>
        </w:pBdr>
        <w:jc w:val="both"/>
        <w:rPr>
          <w:sz w:val="22"/>
          <w:szCs w:val="22"/>
        </w:rPr>
      </w:pPr>
      <w:r w:rsidRPr="00CE059C">
        <w:rPr>
          <w:sz w:val="22"/>
          <w:szCs w:val="22"/>
        </w:rPr>
        <w:t xml:space="preserve">The </w:t>
      </w:r>
      <w:proofErr w:type="spellStart"/>
      <w:r w:rsidRPr="00CE059C">
        <w:rPr>
          <w:sz w:val="22"/>
          <w:szCs w:val="22"/>
        </w:rPr>
        <w:t>D</w:t>
      </w:r>
      <w:r>
        <w:rPr>
          <w:sz w:val="22"/>
          <w:szCs w:val="22"/>
        </w:rPr>
        <w:t>fE</w:t>
      </w:r>
      <w:proofErr w:type="spellEnd"/>
      <w:r w:rsidRPr="00CE059C">
        <w:rPr>
          <w:sz w:val="22"/>
          <w:szCs w:val="22"/>
        </w:rPr>
        <w:t xml:space="preserve"> website includes supp</w:t>
      </w:r>
      <w:r>
        <w:rPr>
          <w:sz w:val="22"/>
          <w:szCs w:val="22"/>
        </w:rPr>
        <w:t>ort notes for each</w:t>
      </w:r>
      <w:r w:rsidRPr="00CE059C">
        <w:rPr>
          <w:sz w:val="22"/>
          <w:szCs w:val="22"/>
        </w:rPr>
        <w:t xml:space="preserve"> question, which </w:t>
      </w:r>
      <w:r>
        <w:rPr>
          <w:sz w:val="22"/>
          <w:szCs w:val="22"/>
        </w:rPr>
        <w:t>governing bodies</w:t>
      </w:r>
      <w:r w:rsidRPr="00CE059C">
        <w:rPr>
          <w:sz w:val="22"/>
          <w:szCs w:val="22"/>
        </w:rPr>
        <w:t xml:space="preserve"> can use if they wish.</w:t>
      </w:r>
      <w:r>
        <w:rPr>
          <w:sz w:val="22"/>
          <w:szCs w:val="22"/>
        </w:rPr>
        <w:t xml:space="preserve"> </w:t>
      </w:r>
      <w:r w:rsidRPr="00CE059C">
        <w:rPr>
          <w:sz w:val="22"/>
          <w:szCs w:val="22"/>
        </w:rPr>
        <w:t xml:space="preserve"> The notes provide clarification of the questions, examples of good practice and </w:t>
      </w:r>
      <w:r>
        <w:rPr>
          <w:sz w:val="22"/>
          <w:szCs w:val="22"/>
        </w:rPr>
        <w:t>information</w:t>
      </w:r>
      <w:r w:rsidRPr="00CE059C">
        <w:rPr>
          <w:sz w:val="22"/>
          <w:szCs w:val="22"/>
        </w:rPr>
        <w:t xml:space="preserve"> </w:t>
      </w:r>
      <w:r>
        <w:rPr>
          <w:sz w:val="22"/>
          <w:szCs w:val="22"/>
        </w:rPr>
        <w:t>on further support to</w:t>
      </w:r>
      <w:r w:rsidRPr="00CE059C">
        <w:rPr>
          <w:sz w:val="22"/>
          <w:szCs w:val="22"/>
        </w:rPr>
        <w:t xml:space="preserve"> assist schools </w:t>
      </w:r>
      <w:r>
        <w:rPr>
          <w:sz w:val="22"/>
          <w:szCs w:val="22"/>
        </w:rPr>
        <w:t>in addressing specific</w:t>
      </w:r>
      <w:r w:rsidRPr="00CE059C">
        <w:rPr>
          <w:sz w:val="22"/>
          <w:szCs w:val="22"/>
        </w:rPr>
        <w:t xml:space="preserve"> issues.</w:t>
      </w:r>
    </w:p>
    <w:p w:rsidR="00BF7828" w:rsidRDefault="00BF7828" w:rsidP="00163384">
      <w:pPr>
        <w:rPr>
          <w:b/>
        </w:rPr>
      </w:pPr>
      <w:r>
        <w:rPr>
          <w:b/>
        </w:rPr>
        <w:lastRenderedPageBreak/>
        <w:t>School name: Grand Avenue Primary &amp; Nursery School</w:t>
      </w:r>
    </w:p>
    <w:p w:rsidR="00BF7828" w:rsidRDefault="00BF7828" w:rsidP="00163384">
      <w:r>
        <w:rPr>
          <w:b/>
        </w:rPr>
        <w:t xml:space="preserve">LA and school </w:t>
      </w:r>
      <w:proofErr w:type="spellStart"/>
      <w:r>
        <w:rPr>
          <w:b/>
        </w:rPr>
        <w:t>DfE</w:t>
      </w:r>
      <w:proofErr w:type="spellEnd"/>
      <w:r>
        <w:rPr>
          <w:b/>
        </w:rPr>
        <w:t xml:space="preserve"> numbers: 314/2033</w:t>
      </w:r>
    </w:p>
    <w:tbl>
      <w:tblPr>
        <w:tblW w:w="15501"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00"/>
        <w:gridCol w:w="1440"/>
        <w:gridCol w:w="5061"/>
      </w:tblGrid>
      <w:tr w:rsidR="00BF7828" w:rsidRPr="00DE1A57" w:rsidTr="00672212">
        <w:trPr>
          <w:trHeight w:val="980"/>
        </w:trPr>
        <w:tc>
          <w:tcPr>
            <w:tcW w:w="9000" w:type="dxa"/>
          </w:tcPr>
          <w:p w:rsidR="00BF7828" w:rsidRPr="00DE1A57" w:rsidRDefault="00BF7828" w:rsidP="00DE1A57">
            <w:pPr>
              <w:jc w:val="center"/>
              <w:rPr>
                <w:rFonts w:cs="Arial"/>
                <w:b/>
                <w:szCs w:val="24"/>
              </w:rPr>
            </w:pPr>
            <w:r>
              <w:br w:type="page"/>
            </w:r>
            <w:r w:rsidRPr="00DE1A57">
              <w:rPr>
                <w:rFonts w:cs="Arial"/>
                <w:b/>
                <w:szCs w:val="24"/>
              </w:rPr>
              <w:t>LIST OF QUESTIONS</w:t>
            </w:r>
          </w:p>
          <w:p w:rsidR="00BF7828" w:rsidRPr="00DE1A57" w:rsidRDefault="00BF7828" w:rsidP="00DE1A57">
            <w:pPr>
              <w:jc w:val="center"/>
              <w:rPr>
                <w:rFonts w:cs="Arial"/>
                <w:b/>
                <w:szCs w:val="24"/>
              </w:rPr>
            </w:pPr>
          </w:p>
        </w:tc>
        <w:tc>
          <w:tcPr>
            <w:tcW w:w="1440" w:type="dxa"/>
          </w:tcPr>
          <w:p w:rsidR="00BF7828" w:rsidRPr="00DE1A57" w:rsidRDefault="00BF7828" w:rsidP="00DE1A57">
            <w:pPr>
              <w:jc w:val="center"/>
              <w:rPr>
                <w:rFonts w:cs="Arial"/>
                <w:b/>
                <w:szCs w:val="24"/>
              </w:rPr>
            </w:pPr>
            <w:r w:rsidRPr="00DE1A57">
              <w:rPr>
                <w:rFonts w:cs="Arial"/>
                <w:b/>
                <w:szCs w:val="24"/>
              </w:rPr>
              <w:t>ANSWER</w:t>
            </w:r>
          </w:p>
          <w:p w:rsidR="00BF7828" w:rsidRPr="00DE1A57" w:rsidRDefault="00BF7828" w:rsidP="00DE1A57">
            <w:pPr>
              <w:jc w:val="center"/>
              <w:rPr>
                <w:rFonts w:cs="Arial"/>
                <w:b/>
                <w:szCs w:val="24"/>
              </w:rPr>
            </w:pPr>
            <w:r w:rsidRPr="00DE1A57">
              <w:rPr>
                <w:rFonts w:cs="Arial"/>
                <w:b/>
                <w:szCs w:val="24"/>
              </w:rPr>
              <w:t>(Yes/In Part/No)</w:t>
            </w:r>
          </w:p>
        </w:tc>
        <w:tc>
          <w:tcPr>
            <w:tcW w:w="5061" w:type="dxa"/>
          </w:tcPr>
          <w:p w:rsidR="00BF7828" w:rsidRPr="00CE775F" w:rsidRDefault="00BF7828" w:rsidP="00DE1A57">
            <w:pPr>
              <w:jc w:val="center"/>
              <w:rPr>
                <w:rFonts w:cs="Arial"/>
                <w:b/>
                <w:sz w:val="18"/>
                <w:szCs w:val="24"/>
              </w:rPr>
            </w:pPr>
            <w:r w:rsidRPr="00CE775F">
              <w:rPr>
                <w:rFonts w:cs="Arial"/>
                <w:b/>
                <w:sz w:val="18"/>
                <w:szCs w:val="24"/>
              </w:rPr>
              <w:t>COMMENTS, EVIDENCE AND PROPOSED ACTIONS</w:t>
            </w:r>
          </w:p>
        </w:tc>
      </w:tr>
      <w:tr w:rsidR="00BF7828" w:rsidRPr="00DE1A57" w:rsidTr="00672212">
        <w:tc>
          <w:tcPr>
            <w:tcW w:w="15501" w:type="dxa"/>
            <w:gridSpan w:val="3"/>
          </w:tcPr>
          <w:p w:rsidR="00BF7828" w:rsidRPr="00CE775F" w:rsidRDefault="00BF7828" w:rsidP="00163384">
            <w:pPr>
              <w:rPr>
                <w:rFonts w:cs="Arial"/>
                <w:b/>
                <w:szCs w:val="24"/>
              </w:rPr>
            </w:pPr>
            <w:r w:rsidRPr="00CE775F">
              <w:rPr>
                <w:rFonts w:cs="Arial"/>
                <w:b/>
                <w:szCs w:val="24"/>
              </w:rPr>
              <w:t>A: The Governing Body and School Staff</w:t>
            </w:r>
          </w:p>
        </w:tc>
      </w:tr>
      <w:tr w:rsidR="00BF7828" w:rsidRPr="00DE1A57" w:rsidTr="00672212">
        <w:tc>
          <w:tcPr>
            <w:tcW w:w="9000" w:type="dxa"/>
          </w:tcPr>
          <w:p w:rsidR="00BF7828" w:rsidRPr="00DE1A57" w:rsidRDefault="00BF7828" w:rsidP="0012700E">
            <w:pPr>
              <w:rPr>
                <w:rFonts w:cs="Arial"/>
                <w:szCs w:val="24"/>
              </w:rPr>
            </w:pPr>
            <w:r w:rsidRPr="00DE1A57">
              <w:rPr>
                <w:rFonts w:cs="Arial"/>
                <w:szCs w:val="24"/>
              </w:rPr>
              <w:t>1.   In the view of the governing body itself and of senior staff, does the governing body have adequate financial skills among its members to fulfil its role of challenge and support in the field of budget management and value for money?</w:t>
            </w:r>
          </w:p>
        </w:tc>
        <w:tc>
          <w:tcPr>
            <w:tcW w:w="1440" w:type="dxa"/>
          </w:tcPr>
          <w:p w:rsidR="00BF7828" w:rsidRPr="00DE1A57" w:rsidRDefault="00BF7828" w:rsidP="00163384">
            <w:pPr>
              <w:rPr>
                <w:rFonts w:cs="Arial"/>
                <w:b/>
                <w:szCs w:val="24"/>
              </w:rPr>
            </w:pPr>
            <w:r>
              <w:rPr>
                <w:rFonts w:cs="Arial"/>
                <w:b/>
                <w:szCs w:val="24"/>
              </w:rPr>
              <w:t>Yes</w:t>
            </w:r>
          </w:p>
          <w:p w:rsidR="00BF7828" w:rsidRPr="00DE1A57" w:rsidRDefault="00BF7828" w:rsidP="00163384">
            <w:pPr>
              <w:rPr>
                <w:rFonts w:cs="Arial"/>
                <w:b/>
                <w:szCs w:val="24"/>
              </w:rPr>
            </w:pPr>
          </w:p>
          <w:p w:rsidR="00BF7828" w:rsidRPr="00DE1A57" w:rsidRDefault="00BF7828" w:rsidP="00163384">
            <w:pPr>
              <w:rPr>
                <w:rFonts w:cs="Arial"/>
                <w:b/>
                <w:szCs w:val="24"/>
              </w:rPr>
            </w:pPr>
          </w:p>
        </w:tc>
        <w:tc>
          <w:tcPr>
            <w:tcW w:w="5061" w:type="dxa"/>
          </w:tcPr>
          <w:p w:rsidR="00BF7828" w:rsidRPr="00D50341" w:rsidRDefault="00BF7828" w:rsidP="00D50341">
            <w:pPr>
              <w:rPr>
                <w:rFonts w:cs="Arial"/>
                <w:b/>
                <w:sz w:val="18"/>
                <w:szCs w:val="24"/>
              </w:rPr>
            </w:pPr>
            <w:r w:rsidRPr="00D50341">
              <w:rPr>
                <w:rFonts w:cs="Arial"/>
                <w:b/>
                <w:sz w:val="18"/>
                <w:szCs w:val="24"/>
              </w:rPr>
              <w:t>Recent audit of Governing Body skills suggest either extensive or moderate expertise in all areas of financial management.</w:t>
            </w:r>
          </w:p>
          <w:p w:rsidR="00BF7828" w:rsidRPr="00D50341" w:rsidRDefault="00BF7828" w:rsidP="00D50341">
            <w:pPr>
              <w:rPr>
                <w:rFonts w:cs="Arial"/>
                <w:b/>
                <w:i/>
                <w:sz w:val="18"/>
                <w:szCs w:val="24"/>
              </w:rPr>
            </w:pPr>
            <w:r w:rsidRPr="00EE56A0">
              <w:rPr>
                <w:rFonts w:cs="Arial"/>
                <w:b/>
                <w:sz w:val="18"/>
                <w:szCs w:val="24"/>
              </w:rPr>
              <w:t>Very experienced Bursar</w:t>
            </w:r>
          </w:p>
        </w:tc>
        <w:bookmarkStart w:id="1" w:name="_MON_1372164332"/>
        <w:bookmarkEnd w:id="1"/>
      </w:tr>
      <w:tr w:rsidR="00BF7828" w:rsidRPr="00DE1A57" w:rsidTr="00672212">
        <w:tc>
          <w:tcPr>
            <w:tcW w:w="9000" w:type="dxa"/>
          </w:tcPr>
          <w:p w:rsidR="00BF7828" w:rsidRPr="00DE1A57" w:rsidRDefault="00BF7828" w:rsidP="0012700E">
            <w:pPr>
              <w:rPr>
                <w:rFonts w:cs="Arial"/>
                <w:szCs w:val="24"/>
              </w:rPr>
            </w:pPr>
            <w:r w:rsidRPr="00DE1A57">
              <w:rPr>
                <w:rFonts w:cs="Arial"/>
                <w:szCs w:val="24"/>
              </w:rPr>
              <w:t>2.   Does the governing body have a finance committee (or equivalent) with clear terms of reference and a knowledgeable and experienced chair?</w:t>
            </w:r>
          </w:p>
          <w:p w:rsidR="00BF7828" w:rsidRPr="00DE1A57" w:rsidRDefault="00BF7828" w:rsidP="0012700E">
            <w:pPr>
              <w:rPr>
                <w:rFonts w:cs="Arial"/>
                <w:b/>
                <w:szCs w:val="24"/>
              </w:rPr>
            </w:pPr>
          </w:p>
        </w:tc>
        <w:tc>
          <w:tcPr>
            <w:tcW w:w="1440" w:type="dxa"/>
          </w:tcPr>
          <w:p w:rsidR="00BF7828" w:rsidRPr="00DE1A57" w:rsidRDefault="00BF7828" w:rsidP="00163384">
            <w:pPr>
              <w:rPr>
                <w:rFonts w:cs="Arial"/>
                <w:b/>
                <w:szCs w:val="24"/>
              </w:rPr>
            </w:pPr>
            <w:r w:rsidRPr="00DE1A57">
              <w:rPr>
                <w:rFonts w:cs="Arial"/>
                <w:b/>
                <w:szCs w:val="24"/>
              </w:rPr>
              <w:t>In Part</w:t>
            </w:r>
          </w:p>
          <w:p w:rsidR="00BF7828" w:rsidRPr="00DE1A57" w:rsidRDefault="00BF7828" w:rsidP="00163384">
            <w:pPr>
              <w:rPr>
                <w:rFonts w:cs="Arial"/>
                <w:b/>
                <w:szCs w:val="24"/>
              </w:rPr>
            </w:pPr>
          </w:p>
          <w:p w:rsidR="00BF7828" w:rsidRPr="00DE1A57" w:rsidRDefault="00BF7828" w:rsidP="00163384">
            <w:pPr>
              <w:rPr>
                <w:rFonts w:cs="Arial"/>
                <w:b/>
                <w:szCs w:val="24"/>
              </w:rPr>
            </w:pPr>
          </w:p>
          <w:p w:rsidR="00BF7828" w:rsidRPr="00DE1A57" w:rsidRDefault="00BF7828" w:rsidP="00163384">
            <w:pPr>
              <w:rPr>
                <w:rFonts w:cs="Arial"/>
                <w:b/>
                <w:szCs w:val="24"/>
              </w:rPr>
            </w:pPr>
          </w:p>
        </w:tc>
        <w:tc>
          <w:tcPr>
            <w:tcW w:w="5061" w:type="dxa"/>
          </w:tcPr>
          <w:p w:rsidR="00BF7828" w:rsidRPr="00CE775F" w:rsidRDefault="00BF7828" w:rsidP="00EE56A0">
            <w:pPr>
              <w:rPr>
                <w:rFonts w:cs="Arial"/>
                <w:b/>
                <w:sz w:val="18"/>
                <w:szCs w:val="24"/>
              </w:rPr>
            </w:pPr>
            <w:r w:rsidRPr="00CE775F">
              <w:rPr>
                <w:rFonts w:cs="Arial"/>
                <w:b/>
                <w:sz w:val="18"/>
                <w:szCs w:val="24"/>
              </w:rPr>
              <w:t xml:space="preserve">Finance committee established with clear TORs, meets regularly and carries out all the tasks suggested. Chair new, </w:t>
            </w:r>
            <w:r>
              <w:rPr>
                <w:rFonts w:cs="Arial"/>
                <w:b/>
                <w:sz w:val="18"/>
                <w:szCs w:val="24"/>
              </w:rPr>
              <w:t>but has attended</w:t>
            </w:r>
            <w:r w:rsidRPr="00CE775F">
              <w:rPr>
                <w:rFonts w:cs="Arial"/>
                <w:b/>
                <w:sz w:val="18"/>
                <w:szCs w:val="24"/>
              </w:rPr>
              <w:t xml:space="preserve"> training</w:t>
            </w:r>
            <w:r>
              <w:rPr>
                <w:rFonts w:cs="Arial"/>
                <w:b/>
                <w:sz w:val="18"/>
                <w:szCs w:val="24"/>
              </w:rPr>
              <w:t xml:space="preserve"> course</w:t>
            </w:r>
            <w:r w:rsidRPr="00CE775F">
              <w:rPr>
                <w:rFonts w:cs="Arial"/>
                <w:b/>
                <w:sz w:val="18"/>
                <w:szCs w:val="24"/>
              </w:rPr>
              <w:t xml:space="preserve"> to improve knowledge. </w:t>
            </w:r>
          </w:p>
        </w:tc>
      </w:tr>
      <w:tr w:rsidR="00BF7828" w:rsidRPr="00DE1A57" w:rsidTr="00672212">
        <w:tc>
          <w:tcPr>
            <w:tcW w:w="9000" w:type="dxa"/>
          </w:tcPr>
          <w:p w:rsidR="00BF7828" w:rsidRPr="00DE1A57" w:rsidRDefault="00BF7828" w:rsidP="0012700E">
            <w:pPr>
              <w:rPr>
                <w:rFonts w:cs="Arial"/>
                <w:b/>
                <w:szCs w:val="24"/>
              </w:rPr>
            </w:pPr>
            <w:r w:rsidRPr="00DE1A57">
              <w:rPr>
                <w:rFonts w:cs="Arial"/>
                <w:szCs w:val="24"/>
              </w:rPr>
              <w:t>3.   Is there a clear definition of the relative responsibilities of the governing body and the school staff in the financial field?</w:t>
            </w:r>
          </w:p>
        </w:tc>
        <w:tc>
          <w:tcPr>
            <w:tcW w:w="1440" w:type="dxa"/>
          </w:tcPr>
          <w:p w:rsidR="00BF7828" w:rsidRPr="00DE1A57" w:rsidRDefault="00BF7828" w:rsidP="00163384">
            <w:pPr>
              <w:rPr>
                <w:rFonts w:cs="Arial"/>
                <w:b/>
                <w:szCs w:val="24"/>
              </w:rPr>
            </w:pPr>
            <w:r>
              <w:rPr>
                <w:rFonts w:cs="Arial"/>
                <w:b/>
                <w:szCs w:val="24"/>
              </w:rPr>
              <w:t>Yes</w:t>
            </w:r>
          </w:p>
          <w:p w:rsidR="00BF7828" w:rsidRPr="00DE1A57" w:rsidRDefault="00BF7828" w:rsidP="00163384">
            <w:pPr>
              <w:rPr>
                <w:rFonts w:cs="Arial"/>
                <w:b/>
                <w:szCs w:val="24"/>
              </w:rPr>
            </w:pPr>
          </w:p>
          <w:p w:rsidR="00BF7828" w:rsidRPr="00DE1A57" w:rsidRDefault="00BF7828" w:rsidP="00163384">
            <w:pPr>
              <w:rPr>
                <w:rFonts w:cs="Arial"/>
                <w:b/>
                <w:szCs w:val="24"/>
              </w:rPr>
            </w:pPr>
          </w:p>
          <w:p w:rsidR="00BF7828" w:rsidRPr="00DE1A57" w:rsidRDefault="00BF7828" w:rsidP="00163384">
            <w:pPr>
              <w:rPr>
                <w:rFonts w:cs="Arial"/>
                <w:b/>
                <w:szCs w:val="24"/>
              </w:rPr>
            </w:pPr>
          </w:p>
        </w:tc>
        <w:tc>
          <w:tcPr>
            <w:tcW w:w="5061" w:type="dxa"/>
          </w:tcPr>
          <w:p w:rsidR="00BF7828" w:rsidRPr="00127165" w:rsidRDefault="00BF7828" w:rsidP="00163384">
            <w:pPr>
              <w:rPr>
                <w:rFonts w:cs="Arial"/>
                <w:b/>
                <w:sz w:val="18"/>
                <w:szCs w:val="24"/>
              </w:rPr>
            </w:pPr>
            <w:r w:rsidRPr="00127165">
              <w:rPr>
                <w:rFonts w:cs="Arial"/>
                <w:b/>
                <w:sz w:val="18"/>
                <w:szCs w:val="24"/>
              </w:rPr>
              <w:t>Yes in document delegation of GB Financial powers reviewed annually</w:t>
            </w:r>
          </w:p>
        </w:tc>
        <w:bookmarkStart w:id="2" w:name="_MON_1372168896"/>
        <w:bookmarkEnd w:id="2"/>
      </w:tr>
      <w:tr w:rsidR="00BF7828" w:rsidRPr="00DE1A57" w:rsidTr="00672212">
        <w:tc>
          <w:tcPr>
            <w:tcW w:w="9000" w:type="dxa"/>
          </w:tcPr>
          <w:p w:rsidR="00BF7828" w:rsidRPr="00DE1A57" w:rsidRDefault="00BF7828" w:rsidP="00A059BC">
            <w:pPr>
              <w:rPr>
                <w:rFonts w:cs="Arial"/>
                <w:b/>
                <w:szCs w:val="24"/>
              </w:rPr>
            </w:pPr>
            <w:r w:rsidRPr="00DE1A57">
              <w:rPr>
                <w:rFonts w:cs="Arial"/>
                <w:szCs w:val="24"/>
              </w:rPr>
              <w:t>4.   Does the governing body receive clear and concise monitoring reports of the school’s budget position at least three times a year?</w:t>
            </w:r>
          </w:p>
        </w:tc>
        <w:tc>
          <w:tcPr>
            <w:tcW w:w="1440" w:type="dxa"/>
          </w:tcPr>
          <w:p w:rsidR="00BF7828" w:rsidRPr="00DE1A57" w:rsidRDefault="00BF7828" w:rsidP="00163384">
            <w:pPr>
              <w:rPr>
                <w:rFonts w:cs="Arial"/>
                <w:b/>
                <w:szCs w:val="24"/>
              </w:rPr>
            </w:pPr>
            <w:r>
              <w:rPr>
                <w:rFonts w:cs="Arial"/>
                <w:b/>
                <w:szCs w:val="24"/>
              </w:rPr>
              <w:t>Yes</w:t>
            </w:r>
          </w:p>
        </w:tc>
        <w:tc>
          <w:tcPr>
            <w:tcW w:w="5061" w:type="dxa"/>
          </w:tcPr>
          <w:p w:rsidR="00BF7828" w:rsidRPr="00CE775F" w:rsidRDefault="00BF7828" w:rsidP="00EE56A0">
            <w:pPr>
              <w:rPr>
                <w:rFonts w:cs="Arial"/>
                <w:b/>
                <w:sz w:val="18"/>
                <w:szCs w:val="24"/>
              </w:rPr>
            </w:pPr>
            <w:r w:rsidRPr="00EE56A0">
              <w:rPr>
                <w:rFonts w:cs="Arial"/>
                <w:b/>
                <w:sz w:val="18"/>
                <w:szCs w:val="24"/>
              </w:rPr>
              <w:t>A full report goes to the FGB once a year and the R &amp; F committee each term</w:t>
            </w:r>
            <w:r w:rsidRPr="00EE56A0">
              <w:rPr>
                <w:rFonts w:cs="Arial"/>
                <w:b/>
                <w:sz w:val="18"/>
                <w:szCs w:val="18"/>
              </w:rPr>
              <w:t>.   E</w:t>
            </w:r>
            <w:r w:rsidRPr="00CE775F">
              <w:rPr>
                <w:rFonts w:cs="Arial"/>
                <w:b/>
                <w:sz w:val="18"/>
                <w:szCs w:val="24"/>
              </w:rPr>
              <w:t>xplanations of variances often verbal only. Written summary sheet with explanations would be useful to accompany the detailed figures</w:t>
            </w:r>
          </w:p>
        </w:tc>
      </w:tr>
      <w:tr w:rsidR="00BF7828" w:rsidRPr="00DE1A57" w:rsidTr="00672212">
        <w:tc>
          <w:tcPr>
            <w:tcW w:w="9000" w:type="dxa"/>
          </w:tcPr>
          <w:p w:rsidR="00BF7828" w:rsidRPr="00DE1A57" w:rsidRDefault="00BF7828" w:rsidP="0012700E">
            <w:pPr>
              <w:rPr>
                <w:rFonts w:cs="Arial"/>
                <w:b/>
                <w:szCs w:val="24"/>
              </w:rPr>
            </w:pPr>
            <w:r w:rsidRPr="00DE1A57">
              <w:rPr>
                <w:rFonts w:cs="Arial"/>
                <w:szCs w:val="24"/>
              </w:rPr>
              <w:t>5.   Are business interests of governing body members and staff properly registered and taken into account so as to avoid conflicts of interest?</w:t>
            </w:r>
          </w:p>
        </w:tc>
        <w:tc>
          <w:tcPr>
            <w:tcW w:w="1440" w:type="dxa"/>
          </w:tcPr>
          <w:p w:rsidR="00BF7828" w:rsidRPr="00DE1A57" w:rsidRDefault="00BF7828" w:rsidP="00163384">
            <w:pPr>
              <w:rPr>
                <w:rFonts w:cs="Arial"/>
                <w:b/>
                <w:szCs w:val="24"/>
              </w:rPr>
            </w:pPr>
            <w:r>
              <w:rPr>
                <w:rFonts w:cs="Arial"/>
                <w:b/>
                <w:szCs w:val="24"/>
              </w:rPr>
              <w:t>Yes</w:t>
            </w:r>
          </w:p>
          <w:p w:rsidR="00BF7828" w:rsidRPr="00DE1A57" w:rsidRDefault="00BF7828" w:rsidP="00163384">
            <w:pPr>
              <w:rPr>
                <w:rFonts w:cs="Arial"/>
                <w:b/>
                <w:szCs w:val="24"/>
              </w:rPr>
            </w:pPr>
          </w:p>
          <w:p w:rsidR="00BF7828" w:rsidRPr="00DE1A57" w:rsidRDefault="00BF7828" w:rsidP="00163384">
            <w:pPr>
              <w:rPr>
                <w:rFonts w:cs="Arial"/>
                <w:b/>
                <w:szCs w:val="24"/>
              </w:rPr>
            </w:pPr>
          </w:p>
          <w:p w:rsidR="00BF7828" w:rsidRPr="00DE1A57" w:rsidRDefault="00BF7828" w:rsidP="00163384">
            <w:pPr>
              <w:rPr>
                <w:rFonts w:cs="Arial"/>
                <w:b/>
                <w:szCs w:val="24"/>
              </w:rPr>
            </w:pPr>
          </w:p>
        </w:tc>
        <w:tc>
          <w:tcPr>
            <w:tcW w:w="5061" w:type="dxa"/>
          </w:tcPr>
          <w:p w:rsidR="00BF7828" w:rsidRPr="00CE775F" w:rsidRDefault="00BF7828" w:rsidP="00163384">
            <w:pPr>
              <w:rPr>
                <w:rFonts w:cs="Arial"/>
                <w:b/>
                <w:sz w:val="18"/>
                <w:szCs w:val="24"/>
              </w:rPr>
            </w:pPr>
            <w:r w:rsidRPr="007130D9">
              <w:rPr>
                <w:rFonts w:cs="Arial"/>
                <w:b/>
                <w:sz w:val="18"/>
                <w:szCs w:val="24"/>
              </w:rPr>
              <w:t>Written declaration given at the first FGB meeting of each academic year, then verbal confirmation of no change at every subsequent FGB meeting</w:t>
            </w:r>
            <w:r>
              <w:rPr>
                <w:rFonts w:cs="Arial"/>
                <w:sz w:val="18"/>
                <w:szCs w:val="24"/>
              </w:rPr>
              <w:t>.</w:t>
            </w:r>
          </w:p>
        </w:tc>
      </w:tr>
      <w:tr w:rsidR="00BF7828" w:rsidRPr="00DE1A57" w:rsidTr="00672212">
        <w:tc>
          <w:tcPr>
            <w:tcW w:w="9000" w:type="dxa"/>
          </w:tcPr>
          <w:p w:rsidR="00BF7828" w:rsidRPr="00DE1A57" w:rsidRDefault="00BF7828" w:rsidP="0012700E">
            <w:pPr>
              <w:rPr>
                <w:rFonts w:cs="Arial"/>
                <w:szCs w:val="24"/>
              </w:rPr>
            </w:pPr>
            <w:r w:rsidRPr="00DE1A57">
              <w:rPr>
                <w:rFonts w:cs="Arial"/>
                <w:szCs w:val="24"/>
              </w:rPr>
              <w:t xml:space="preserve">6.   Does the school have access to an adequate level of financial expertise, including when specialist </w:t>
            </w:r>
            <w:smartTag w:uri="urn:schemas-microsoft-com:office:smarttags" w:element="PersonName">
              <w:r w:rsidRPr="00DE1A57">
                <w:rPr>
                  <w:rFonts w:cs="Arial"/>
                  <w:szCs w:val="24"/>
                </w:rPr>
                <w:t>finance</w:t>
              </w:r>
            </w:smartTag>
            <w:r w:rsidRPr="00DE1A57">
              <w:rPr>
                <w:rFonts w:cs="Arial"/>
                <w:szCs w:val="24"/>
              </w:rPr>
              <w:t xml:space="preserve"> staff are absent, </w:t>
            </w:r>
            <w:proofErr w:type="spellStart"/>
            <w:r w:rsidRPr="00DE1A57">
              <w:rPr>
                <w:rFonts w:cs="Arial"/>
                <w:szCs w:val="24"/>
              </w:rPr>
              <w:t>eg</w:t>
            </w:r>
            <w:proofErr w:type="spellEnd"/>
            <w:r w:rsidRPr="00DE1A57">
              <w:rPr>
                <w:rFonts w:cs="Arial"/>
                <w:szCs w:val="24"/>
              </w:rPr>
              <w:t xml:space="preserve"> on sick leave?</w:t>
            </w:r>
          </w:p>
        </w:tc>
        <w:tc>
          <w:tcPr>
            <w:tcW w:w="1440" w:type="dxa"/>
          </w:tcPr>
          <w:p w:rsidR="00BF7828" w:rsidRPr="00DE1A57" w:rsidRDefault="00BF7828" w:rsidP="00163384">
            <w:pPr>
              <w:rPr>
                <w:rFonts w:cs="Arial"/>
                <w:b/>
                <w:szCs w:val="24"/>
              </w:rPr>
            </w:pPr>
            <w:r>
              <w:rPr>
                <w:rFonts w:cs="Arial"/>
                <w:b/>
                <w:szCs w:val="24"/>
              </w:rPr>
              <w:t>In Part</w:t>
            </w:r>
          </w:p>
          <w:p w:rsidR="00BF7828" w:rsidRPr="00DE1A57" w:rsidRDefault="00BF7828" w:rsidP="00163384">
            <w:pPr>
              <w:rPr>
                <w:rFonts w:cs="Arial"/>
                <w:b/>
                <w:szCs w:val="24"/>
              </w:rPr>
            </w:pPr>
          </w:p>
          <w:p w:rsidR="00BF7828" w:rsidRPr="00DE1A57" w:rsidRDefault="00BF7828" w:rsidP="00163384">
            <w:pPr>
              <w:rPr>
                <w:rFonts w:cs="Arial"/>
                <w:b/>
                <w:szCs w:val="24"/>
              </w:rPr>
            </w:pPr>
          </w:p>
        </w:tc>
        <w:tc>
          <w:tcPr>
            <w:tcW w:w="5061" w:type="dxa"/>
          </w:tcPr>
          <w:p w:rsidR="00BF7828" w:rsidRPr="00CE775F" w:rsidRDefault="00BF7828" w:rsidP="00127165">
            <w:pPr>
              <w:rPr>
                <w:rFonts w:cs="Arial"/>
                <w:b/>
                <w:sz w:val="18"/>
                <w:szCs w:val="24"/>
              </w:rPr>
            </w:pPr>
            <w:r w:rsidRPr="00CE775F">
              <w:rPr>
                <w:rFonts w:cs="Arial"/>
                <w:b/>
                <w:sz w:val="18"/>
                <w:szCs w:val="24"/>
              </w:rPr>
              <w:t xml:space="preserve">Bursar </w:t>
            </w:r>
            <w:r>
              <w:rPr>
                <w:rFonts w:cs="Arial"/>
                <w:b/>
                <w:sz w:val="18"/>
                <w:szCs w:val="24"/>
              </w:rPr>
              <w:t>currently only works 3 days per week. New Office M</w:t>
            </w:r>
            <w:r w:rsidRPr="00CE775F">
              <w:rPr>
                <w:rFonts w:cs="Arial"/>
                <w:b/>
                <w:sz w:val="18"/>
                <w:szCs w:val="24"/>
              </w:rPr>
              <w:t>anager</w:t>
            </w:r>
            <w:r>
              <w:rPr>
                <w:rFonts w:cs="Arial"/>
                <w:b/>
                <w:sz w:val="18"/>
                <w:szCs w:val="24"/>
              </w:rPr>
              <w:t xml:space="preserve"> will be able to cover absences in due course</w:t>
            </w:r>
          </w:p>
        </w:tc>
      </w:tr>
      <w:tr w:rsidR="00BF7828" w:rsidRPr="00DE1A57" w:rsidTr="00672212">
        <w:tc>
          <w:tcPr>
            <w:tcW w:w="9000" w:type="dxa"/>
          </w:tcPr>
          <w:p w:rsidR="00BF7828" w:rsidRPr="00DE1A57" w:rsidRDefault="00BF7828" w:rsidP="0012700E">
            <w:pPr>
              <w:rPr>
                <w:rFonts w:cs="Arial"/>
                <w:szCs w:val="24"/>
              </w:rPr>
            </w:pPr>
            <w:r w:rsidRPr="00DE1A57">
              <w:rPr>
                <w:rFonts w:cs="Arial"/>
                <w:szCs w:val="24"/>
              </w:rPr>
              <w:t>7.  Does the school review its staffing structure regularly?</w:t>
            </w:r>
          </w:p>
          <w:p w:rsidR="00BF7828" w:rsidRPr="00DE1A57" w:rsidRDefault="00BF7828" w:rsidP="0012700E">
            <w:pPr>
              <w:rPr>
                <w:rFonts w:cs="Arial"/>
                <w:b/>
                <w:szCs w:val="24"/>
              </w:rPr>
            </w:pPr>
          </w:p>
        </w:tc>
        <w:tc>
          <w:tcPr>
            <w:tcW w:w="1440" w:type="dxa"/>
          </w:tcPr>
          <w:p w:rsidR="00BF7828" w:rsidRPr="00DE1A57" w:rsidRDefault="00BF7828" w:rsidP="00163384">
            <w:pPr>
              <w:rPr>
                <w:rFonts w:cs="Arial"/>
                <w:b/>
                <w:szCs w:val="24"/>
              </w:rPr>
            </w:pPr>
            <w:r>
              <w:rPr>
                <w:rFonts w:cs="Arial"/>
                <w:b/>
                <w:szCs w:val="24"/>
              </w:rPr>
              <w:t>Yes</w:t>
            </w:r>
          </w:p>
          <w:p w:rsidR="00BF7828" w:rsidRPr="00DE1A57" w:rsidRDefault="00BF7828" w:rsidP="00163384">
            <w:pPr>
              <w:rPr>
                <w:rFonts w:cs="Arial"/>
                <w:b/>
                <w:szCs w:val="24"/>
              </w:rPr>
            </w:pPr>
          </w:p>
          <w:p w:rsidR="00BF7828" w:rsidRPr="00DE1A57" w:rsidRDefault="00BF7828" w:rsidP="00163384">
            <w:pPr>
              <w:rPr>
                <w:rFonts w:cs="Arial"/>
                <w:b/>
                <w:szCs w:val="24"/>
              </w:rPr>
            </w:pPr>
          </w:p>
          <w:p w:rsidR="00BF7828" w:rsidRPr="00DE1A57" w:rsidRDefault="00BF7828" w:rsidP="00163384">
            <w:pPr>
              <w:rPr>
                <w:rFonts w:cs="Arial"/>
                <w:b/>
                <w:szCs w:val="24"/>
              </w:rPr>
            </w:pPr>
          </w:p>
          <w:p w:rsidR="00BF7828" w:rsidRPr="00DE1A57" w:rsidRDefault="00BF7828" w:rsidP="00163384">
            <w:pPr>
              <w:rPr>
                <w:rFonts w:cs="Arial"/>
                <w:b/>
                <w:szCs w:val="24"/>
              </w:rPr>
            </w:pPr>
          </w:p>
        </w:tc>
        <w:tc>
          <w:tcPr>
            <w:tcW w:w="5061" w:type="dxa"/>
          </w:tcPr>
          <w:p w:rsidR="00BF7828" w:rsidRPr="00CE775F" w:rsidRDefault="00BF7828" w:rsidP="007130D9">
            <w:pPr>
              <w:rPr>
                <w:rFonts w:cs="Arial"/>
                <w:b/>
                <w:sz w:val="18"/>
                <w:szCs w:val="24"/>
              </w:rPr>
            </w:pPr>
            <w:r w:rsidRPr="00127165">
              <w:rPr>
                <w:rFonts w:cs="Arial"/>
                <w:b/>
                <w:sz w:val="18"/>
                <w:szCs w:val="24"/>
              </w:rPr>
              <w:t>The SLT regularly review staffing structures.  This is followed up at FGB meetings once a term.  Staffing is a regular agenda item on the Resource and Finance Committee</w:t>
            </w:r>
            <w:r>
              <w:rPr>
                <w:rFonts w:cs="Arial"/>
                <w:szCs w:val="24"/>
              </w:rPr>
              <w:t>.</w:t>
            </w:r>
            <w:r>
              <w:rPr>
                <w:rFonts w:cs="Arial"/>
                <w:b/>
                <w:sz w:val="18"/>
                <w:szCs w:val="24"/>
              </w:rPr>
              <w:t xml:space="preserve">  The </w:t>
            </w:r>
            <w:r w:rsidRPr="007130D9">
              <w:rPr>
                <w:rFonts w:cs="Arial"/>
                <w:b/>
                <w:sz w:val="18"/>
                <w:szCs w:val="24"/>
              </w:rPr>
              <w:t xml:space="preserve">staffing structure </w:t>
            </w:r>
            <w:r>
              <w:rPr>
                <w:rFonts w:cs="Arial"/>
                <w:b/>
                <w:sz w:val="18"/>
                <w:szCs w:val="24"/>
              </w:rPr>
              <w:t xml:space="preserve">of the school can be found on the website, although a more detailed document including </w:t>
            </w:r>
            <w:r w:rsidRPr="007130D9">
              <w:rPr>
                <w:rFonts w:cs="Arial"/>
                <w:b/>
                <w:sz w:val="18"/>
                <w:szCs w:val="24"/>
              </w:rPr>
              <w:t xml:space="preserve">roles and responsibilities </w:t>
            </w:r>
            <w:r>
              <w:rPr>
                <w:rFonts w:cs="Arial"/>
                <w:b/>
                <w:sz w:val="18"/>
                <w:szCs w:val="24"/>
              </w:rPr>
              <w:t>is not yet available</w:t>
            </w:r>
          </w:p>
        </w:tc>
      </w:tr>
      <w:tr w:rsidR="00BF7828" w:rsidRPr="00DE1A57" w:rsidTr="00672212">
        <w:tc>
          <w:tcPr>
            <w:tcW w:w="15501" w:type="dxa"/>
            <w:gridSpan w:val="3"/>
          </w:tcPr>
          <w:p w:rsidR="00BF7828" w:rsidRDefault="00BF7828" w:rsidP="00163384">
            <w:pPr>
              <w:rPr>
                <w:rFonts w:cs="Arial"/>
                <w:b/>
                <w:szCs w:val="24"/>
              </w:rPr>
            </w:pPr>
          </w:p>
          <w:p w:rsidR="00BF7828" w:rsidRPr="00CE775F" w:rsidRDefault="00BF7828" w:rsidP="00163384">
            <w:pPr>
              <w:rPr>
                <w:rFonts w:cs="Arial"/>
                <w:b/>
                <w:sz w:val="18"/>
                <w:szCs w:val="24"/>
              </w:rPr>
            </w:pPr>
            <w:r w:rsidRPr="00127165">
              <w:rPr>
                <w:rFonts w:cs="Arial"/>
                <w:b/>
                <w:szCs w:val="24"/>
              </w:rPr>
              <w:lastRenderedPageBreak/>
              <w:t>B:  Setting the Budget</w:t>
            </w:r>
          </w:p>
        </w:tc>
      </w:tr>
      <w:tr w:rsidR="00BF7828" w:rsidRPr="00DE1A57" w:rsidTr="00672212">
        <w:tc>
          <w:tcPr>
            <w:tcW w:w="9000" w:type="dxa"/>
          </w:tcPr>
          <w:p w:rsidR="00BF7828" w:rsidRPr="00DE1A57" w:rsidRDefault="00BF7828" w:rsidP="0012700E">
            <w:pPr>
              <w:rPr>
                <w:rFonts w:cs="Arial"/>
                <w:b/>
                <w:szCs w:val="24"/>
              </w:rPr>
            </w:pPr>
            <w:r w:rsidRPr="00DE1A57">
              <w:rPr>
                <w:rFonts w:cs="Arial"/>
                <w:szCs w:val="24"/>
              </w:rPr>
              <w:lastRenderedPageBreak/>
              <w:t>8.   Is there a clear and demonstrable link between the school’s budgeting and its plan for raising standards and attainment?</w:t>
            </w:r>
          </w:p>
        </w:tc>
        <w:tc>
          <w:tcPr>
            <w:tcW w:w="1440" w:type="dxa"/>
          </w:tcPr>
          <w:p w:rsidR="00BF7828" w:rsidRPr="00DE1A57" w:rsidRDefault="00BF7828" w:rsidP="00163384">
            <w:pPr>
              <w:rPr>
                <w:rFonts w:cs="Arial"/>
                <w:b/>
                <w:szCs w:val="24"/>
              </w:rPr>
            </w:pPr>
            <w:r>
              <w:rPr>
                <w:rFonts w:cs="Arial"/>
                <w:b/>
                <w:szCs w:val="24"/>
              </w:rPr>
              <w:t>Yes</w:t>
            </w:r>
          </w:p>
          <w:p w:rsidR="00BF7828" w:rsidRPr="00DE1A57" w:rsidRDefault="00BF7828" w:rsidP="00163384">
            <w:pPr>
              <w:rPr>
                <w:rFonts w:cs="Arial"/>
                <w:b/>
                <w:szCs w:val="24"/>
              </w:rPr>
            </w:pPr>
          </w:p>
          <w:p w:rsidR="00BF7828" w:rsidRPr="00DE1A57" w:rsidRDefault="00BF7828" w:rsidP="00163384">
            <w:pPr>
              <w:rPr>
                <w:rFonts w:cs="Arial"/>
                <w:b/>
                <w:szCs w:val="24"/>
              </w:rPr>
            </w:pPr>
          </w:p>
          <w:p w:rsidR="00BF7828" w:rsidRPr="00DE1A57" w:rsidRDefault="00BF7828" w:rsidP="00163384">
            <w:pPr>
              <w:rPr>
                <w:rFonts w:cs="Arial"/>
                <w:b/>
                <w:szCs w:val="24"/>
              </w:rPr>
            </w:pPr>
          </w:p>
        </w:tc>
        <w:tc>
          <w:tcPr>
            <w:tcW w:w="5061" w:type="dxa"/>
          </w:tcPr>
          <w:p w:rsidR="00BF7828" w:rsidRPr="00CE775F" w:rsidRDefault="00BF7828" w:rsidP="007130D9">
            <w:pPr>
              <w:rPr>
                <w:rFonts w:cs="Arial"/>
                <w:b/>
                <w:sz w:val="18"/>
                <w:szCs w:val="24"/>
              </w:rPr>
            </w:pPr>
            <w:r>
              <w:rPr>
                <w:rFonts w:cs="Arial"/>
                <w:b/>
                <w:sz w:val="18"/>
                <w:szCs w:val="24"/>
              </w:rPr>
              <w:t xml:space="preserve">Both reviewed regularly, but set independently, often because of differing timetables.  However, SDP priorities are included in budget, </w:t>
            </w:r>
            <w:proofErr w:type="spellStart"/>
            <w:r>
              <w:rPr>
                <w:rFonts w:cs="Arial"/>
                <w:b/>
                <w:sz w:val="18"/>
                <w:szCs w:val="24"/>
              </w:rPr>
              <w:t>ie</w:t>
            </w:r>
            <w:proofErr w:type="spellEnd"/>
            <w:r>
              <w:rPr>
                <w:rFonts w:cs="Arial"/>
                <w:b/>
                <w:sz w:val="18"/>
                <w:szCs w:val="24"/>
              </w:rPr>
              <w:t xml:space="preserve"> CPD, 1-1 tuition. </w:t>
            </w:r>
          </w:p>
        </w:tc>
      </w:tr>
      <w:tr w:rsidR="00BF7828" w:rsidRPr="00DE1A57" w:rsidTr="00672212">
        <w:tc>
          <w:tcPr>
            <w:tcW w:w="9000" w:type="dxa"/>
          </w:tcPr>
          <w:p w:rsidR="00BF7828" w:rsidRPr="00DE1A57" w:rsidRDefault="00BF7828" w:rsidP="0012700E">
            <w:pPr>
              <w:rPr>
                <w:rFonts w:cs="Arial"/>
                <w:b/>
                <w:szCs w:val="24"/>
              </w:rPr>
            </w:pPr>
            <w:r w:rsidRPr="00DE1A57">
              <w:rPr>
                <w:rFonts w:cs="Arial"/>
                <w:szCs w:val="24"/>
              </w:rPr>
              <w:t>9.   Does the school make a forward projection of budget, including both revenue and capital funds, for at least three years, using the best available information?</w:t>
            </w:r>
          </w:p>
        </w:tc>
        <w:tc>
          <w:tcPr>
            <w:tcW w:w="1440" w:type="dxa"/>
          </w:tcPr>
          <w:p w:rsidR="00BF7828" w:rsidRPr="00DE1A57" w:rsidRDefault="00BF7828" w:rsidP="00163384">
            <w:pPr>
              <w:rPr>
                <w:rFonts w:cs="Arial"/>
                <w:b/>
                <w:szCs w:val="24"/>
              </w:rPr>
            </w:pPr>
          </w:p>
          <w:p w:rsidR="00BF7828" w:rsidRPr="00DE1A57" w:rsidRDefault="00BF7828" w:rsidP="00163384">
            <w:pPr>
              <w:rPr>
                <w:rFonts w:cs="Arial"/>
                <w:b/>
                <w:szCs w:val="24"/>
              </w:rPr>
            </w:pPr>
            <w:r>
              <w:rPr>
                <w:rFonts w:cs="Arial"/>
                <w:b/>
                <w:szCs w:val="24"/>
              </w:rPr>
              <w:t>In Part</w:t>
            </w:r>
          </w:p>
          <w:p w:rsidR="00BF7828" w:rsidRPr="00DE1A57" w:rsidRDefault="00BF7828" w:rsidP="00163384">
            <w:pPr>
              <w:rPr>
                <w:rFonts w:cs="Arial"/>
                <w:b/>
                <w:szCs w:val="24"/>
              </w:rPr>
            </w:pPr>
          </w:p>
          <w:p w:rsidR="00BF7828" w:rsidRPr="00DE1A57" w:rsidRDefault="00BF7828" w:rsidP="00163384">
            <w:pPr>
              <w:rPr>
                <w:rFonts w:cs="Arial"/>
                <w:b/>
                <w:szCs w:val="24"/>
              </w:rPr>
            </w:pPr>
          </w:p>
        </w:tc>
        <w:tc>
          <w:tcPr>
            <w:tcW w:w="5061" w:type="dxa"/>
          </w:tcPr>
          <w:p w:rsidR="00BF7828" w:rsidRPr="00CE775F" w:rsidRDefault="00BF7828" w:rsidP="00163384">
            <w:pPr>
              <w:rPr>
                <w:rFonts w:cs="Arial"/>
                <w:b/>
                <w:sz w:val="18"/>
                <w:szCs w:val="24"/>
              </w:rPr>
            </w:pPr>
            <w:r>
              <w:rPr>
                <w:rFonts w:cs="Arial"/>
                <w:b/>
                <w:sz w:val="18"/>
                <w:szCs w:val="24"/>
              </w:rPr>
              <w:t xml:space="preserve">Governors feel this is difficult to achieve, particularly with revenue funds, as budget allocation unpredictable year on year.  The school does have a vision for the future and long term- capital projects are planned and budgeted for, </w:t>
            </w:r>
            <w:proofErr w:type="spellStart"/>
            <w:r>
              <w:rPr>
                <w:rFonts w:cs="Arial"/>
                <w:b/>
                <w:sz w:val="18"/>
                <w:szCs w:val="24"/>
              </w:rPr>
              <w:t>eg</w:t>
            </w:r>
            <w:proofErr w:type="spellEnd"/>
            <w:r>
              <w:rPr>
                <w:rFonts w:cs="Arial"/>
                <w:b/>
                <w:sz w:val="18"/>
                <w:szCs w:val="24"/>
              </w:rPr>
              <w:t xml:space="preserve"> playground improvements. However, some areas (</w:t>
            </w:r>
            <w:proofErr w:type="spellStart"/>
            <w:r>
              <w:rPr>
                <w:rFonts w:cs="Arial"/>
                <w:b/>
                <w:sz w:val="18"/>
                <w:szCs w:val="24"/>
              </w:rPr>
              <w:t>eg</w:t>
            </w:r>
            <w:proofErr w:type="spellEnd"/>
            <w:r>
              <w:rPr>
                <w:rFonts w:cs="Arial"/>
                <w:b/>
                <w:sz w:val="18"/>
                <w:szCs w:val="24"/>
              </w:rPr>
              <w:t xml:space="preserve"> IT, routine maintenance) could be predicted and committee should make efforts to ensure known factors are planned for.</w:t>
            </w:r>
          </w:p>
        </w:tc>
      </w:tr>
      <w:tr w:rsidR="00BF7828" w:rsidRPr="00DE1A57" w:rsidTr="00672212">
        <w:tc>
          <w:tcPr>
            <w:tcW w:w="9000" w:type="dxa"/>
          </w:tcPr>
          <w:p w:rsidR="00BF7828" w:rsidRPr="00DE1A57" w:rsidRDefault="00BF7828" w:rsidP="0012700E">
            <w:pPr>
              <w:rPr>
                <w:rFonts w:cs="Arial"/>
                <w:b/>
                <w:szCs w:val="24"/>
              </w:rPr>
            </w:pPr>
            <w:r w:rsidRPr="00DE1A57">
              <w:rPr>
                <w:rFonts w:cs="Arial"/>
                <w:szCs w:val="24"/>
              </w:rPr>
              <w:t>10.  Does the school set a well-informed and balanced budget each year (with an agreed and timed plan for eliminating any deficit)?</w:t>
            </w:r>
          </w:p>
        </w:tc>
        <w:tc>
          <w:tcPr>
            <w:tcW w:w="1440" w:type="dxa"/>
          </w:tcPr>
          <w:p w:rsidR="00BF7828" w:rsidRPr="00DE1A57" w:rsidRDefault="00BF7828" w:rsidP="00163384">
            <w:pPr>
              <w:rPr>
                <w:rFonts w:cs="Arial"/>
                <w:b/>
                <w:szCs w:val="24"/>
              </w:rPr>
            </w:pPr>
          </w:p>
          <w:p w:rsidR="00BF7828" w:rsidRPr="00DE1A57" w:rsidRDefault="00BF7828" w:rsidP="00163384">
            <w:pPr>
              <w:rPr>
                <w:rFonts w:cs="Arial"/>
                <w:b/>
                <w:szCs w:val="24"/>
              </w:rPr>
            </w:pPr>
            <w:r w:rsidRPr="00DE1A57">
              <w:rPr>
                <w:rFonts w:cs="Arial"/>
                <w:b/>
                <w:szCs w:val="24"/>
              </w:rPr>
              <w:t>Yes</w:t>
            </w:r>
          </w:p>
          <w:p w:rsidR="00BF7828" w:rsidRPr="00DE1A57" w:rsidRDefault="00BF7828" w:rsidP="00163384">
            <w:pPr>
              <w:rPr>
                <w:rFonts w:cs="Arial"/>
                <w:b/>
                <w:szCs w:val="24"/>
              </w:rPr>
            </w:pPr>
          </w:p>
          <w:p w:rsidR="00BF7828" w:rsidRPr="00DE1A57" w:rsidRDefault="00BF7828" w:rsidP="00163384">
            <w:pPr>
              <w:rPr>
                <w:rFonts w:cs="Arial"/>
                <w:b/>
                <w:szCs w:val="24"/>
              </w:rPr>
            </w:pPr>
          </w:p>
        </w:tc>
        <w:tc>
          <w:tcPr>
            <w:tcW w:w="5061" w:type="dxa"/>
          </w:tcPr>
          <w:p w:rsidR="00BF7828" w:rsidRPr="00CE775F" w:rsidRDefault="00BF7828" w:rsidP="00A4248D">
            <w:pPr>
              <w:rPr>
                <w:rFonts w:cs="Arial"/>
                <w:b/>
                <w:sz w:val="18"/>
                <w:szCs w:val="24"/>
              </w:rPr>
            </w:pPr>
            <w:r>
              <w:rPr>
                <w:rFonts w:cs="Arial"/>
                <w:b/>
                <w:sz w:val="18"/>
                <w:szCs w:val="24"/>
              </w:rPr>
              <w:t xml:space="preserve">MLT and above involved in budget setting through identifying school priorities.  </w:t>
            </w:r>
          </w:p>
        </w:tc>
      </w:tr>
      <w:tr w:rsidR="00BF7828" w:rsidRPr="00DE1A57" w:rsidTr="00672212">
        <w:tc>
          <w:tcPr>
            <w:tcW w:w="9000" w:type="dxa"/>
          </w:tcPr>
          <w:p w:rsidR="00BF7828" w:rsidRPr="00DE1A57" w:rsidRDefault="00BF7828" w:rsidP="0012700E">
            <w:pPr>
              <w:rPr>
                <w:rFonts w:cs="Arial"/>
                <w:szCs w:val="24"/>
              </w:rPr>
            </w:pPr>
            <w:r w:rsidRPr="00DE1A57">
              <w:rPr>
                <w:rFonts w:cs="Arial"/>
                <w:szCs w:val="24"/>
              </w:rPr>
              <w:t>11.  Is end year outturn in line with budget projections, or if not, is the governing body alerted to significant variations in a timely manner, and do they result from explicitly planned changes or from genuinely unforeseeable circumstances?</w:t>
            </w:r>
          </w:p>
        </w:tc>
        <w:tc>
          <w:tcPr>
            <w:tcW w:w="1440" w:type="dxa"/>
          </w:tcPr>
          <w:p w:rsidR="00BF7828" w:rsidRPr="00B93503" w:rsidRDefault="00BF7828" w:rsidP="00163384">
            <w:pPr>
              <w:rPr>
                <w:rFonts w:cs="Arial"/>
                <w:b/>
                <w:szCs w:val="24"/>
              </w:rPr>
            </w:pPr>
            <w:r w:rsidRPr="00B93503">
              <w:rPr>
                <w:rFonts w:cs="Arial"/>
                <w:b/>
                <w:szCs w:val="24"/>
              </w:rPr>
              <w:t>Yes</w:t>
            </w:r>
          </w:p>
          <w:p w:rsidR="00BF7828" w:rsidRPr="00DE1A57" w:rsidRDefault="00BF7828" w:rsidP="00163384">
            <w:pPr>
              <w:rPr>
                <w:rFonts w:cs="Arial"/>
                <w:szCs w:val="24"/>
              </w:rPr>
            </w:pPr>
          </w:p>
          <w:p w:rsidR="00BF7828" w:rsidRPr="00DE1A57" w:rsidRDefault="00BF7828" w:rsidP="00163384">
            <w:pPr>
              <w:rPr>
                <w:rFonts w:cs="Arial"/>
                <w:szCs w:val="24"/>
              </w:rPr>
            </w:pPr>
          </w:p>
          <w:p w:rsidR="00BF7828" w:rsidRPr="00DE1A57" w:rsidRDefault="00BF7828" w:rsidP="00163384">
            <w:pPr>
              <w:rPr>
                <w:rFonts w:cs="Arial"/>
                <w:szCs w:val="24"/>
              </w:rPr>
            </w:pPr>
          </w:p>
        </w:tc>
        <w:tc>
          <w:tcPr>
            <w:tcW w:w="5061" w:type="dxa"/>
          </w:tcPr>
          <w:p w:rsidR="00BF7828" w:rsidRPr="00CE775F" w:rsidRDefault="00BF7828" w:rsidP="00163384">
            <w:pPr>
              <w:rPr>
                <w:rFonts w:cs="Arial"/>
                <w:b/>
                <w:sz w:val="18"/>
                <w:szCs w:val="24"/>
              </w:rPr>
            </w:pPr>
            <w:r>
              <w:rPr>
                <w:rFonts w:cs="Arial"/>
                <w:b/>
                <w:sz w:val="18"/>
                <w:szCs w:val="24"/>
              </w:rPr>
              <w:t>Budget reviewed regularly and variations highlighted and explained</w:t>
            </w:r>
          </w:p>
        </w:tc>
      </w:tr>
      <w:tr w:rsidR="00BF7828" w:rsidRPr="00DE1A57" w:rsidTr="00672212">
        <w:tc>
          <w:tcPr>
            <w:tcW w:w="15501" w:type="dxa"/>
            <w:gridSpan w:val="3"/>
          </w:tcPr>
          <w:p w:rsidR="00BF7828" w:rsidRPr="00CE775F" w:rsidRDefault="00BF7828" w:rsidP="00163384">
            <w:pPr>
              <w:rPr>
                <w:rFonts w:cs="Arial"/>
                <w:b/>
                <w:sz w:val="18"/>
                <w:szCs w:val="24"/>
              </w:rPr>
            </w:pPr>
            <w:r w:rsidRPr="00127165">
              <w:rPr>
                <w:rFonts w:cs="Arial"/>
                <w:b/>
                <w:szCs w:val="24"/>
              </w:rPr>
              <w:t>C:  Value for Money</w:t>
            </w:r>
          </w:p>
        </w:tc>
      </w:tr>
      <w:tr w:rsidR="00BF7828" w:rsidRPr="00DE1A57" w:rsidTr="00672212">
        <w:tc>
          <w:tcPr>
            <w:tcW w:w="9000" w:type="dxa"/>
          </w:tcPr>
          <w:p w:rsidR="00BF7828" w:rsidRPr="00DE1A57" w:rsidRDefault="00BF7828" w:rsidP="0012700E">
            <w:pPr>
              <w:rPr>
                <w:rFonts w:cs="Arial"/>
                <w:b/>
                <w:szCs w:val="24"/>
              </w:rPr>
            </w:pPr>
            <w:r w:rsidRPr="00DE1A57">
              <w:rPr>
                <w:rFonts w:cs="Arial"/>
                <w:szCs w:val="24"/>
              </w:rPr>
              <w:t>12.   Does the school benchmark its income and expenditure annually against that of similar schools and investigate further where any category appears to be out of line?</w:t>
            </w:r>
          </w:p>
        </w:tc>
        <w:tc>
          <w:tcPr>
            <w:tcW w:w="1440" w:type="dxa"/>
          </w:tcPr>
          <w:p w:rsidR="00BF7828" w:rsidRPr="00B93503" w:rsidRDefault="00BF7828" w:rsidP="00163384">
            <w:pPr>
              <w:rPr>
                <w:rFonts w:cs="Arial"/>
                <w:b/>
                <w:szCs w:val="24"/>
              </w:rPr>
            </w:pPr>
            <w:r w:rsidRPr="00B93503">
              <w:rPr>
                <w:rFonts w:cs="Arial"/>
                <w:b/>
                <w:szCs w:val="24"/>
              </w:rPr>
              <w:t>Yes</w:t>
            </w:r>
          </w:p>
          <w:p w:rsidR="00BF7828" w:rsidRPr="00DE1A57" w:rsidRDefault="00BF7828" w:rsidP="00163384">
            <w:pPr>
              <w:rPr>
                <w:rFonts w:cs="Arial"/>
                <w:szCs w:val="24"/>
              </w:rPr>
            </w:pPr>
          </w:p>
          <w:p w:rsidR="00BF7828" w:rsidRPr="00DE1A57" w:rsidRDefault="00BF7828" w:rsidP="00163384">
            <w:pPr>
              <w:rPr>
                <w:rFonts w:cs="Arial"/>
                <w:szCs w:val="24"/>
              </w:rPr>
            </w:pPr>
          </w:p>
          <w:p w:rsidR="00BF7828" w:rsidRPr="00DE1A57" w:rsidRDefault="00BF7828" w:rsidP="00163384">
            <w:pPr>
              <w:rPr>
                <w:rFonts w:cs="Arial"/>
                <w:szCs w:val="24"/>
              </w:rPr>
            </w:pPr>
          </w:p>
        </w:tc>
        <w:tc>
          <w:tcPr>
            <w:tcW w:w="5061" w:type="dxa"/>
          </w:tcPr>
          <w:p w:rsidR="00BF7828" w:rsidRPr="00CE775F" w:rsidRDefault="00BF7828" w:rsidP="00163384">
            <w:pPr>
              <w:rPr>
                <w:rFonts w:cs="Arial"/>
                <w:b/>
                <w:sz w:val="18"/>
                <w:szCs w:val="24"/>
              </w:rPr>
            </w:pPr>
            <w:r>
              <w:rPr>
                <w:rFonts w:cs="Arial"/>
                <w:b/>
                <w:sz w:val="18"/>
                <w:szCs w:val="24"/>
              </w:rPr>
              <w:t>Benchmarking is carried out and significant variations from the norm are investigated.  However, Governors feel that there is often a good reason why the difference exists and benchmarking should not be used as a tool to cut costs purely to achieve the norm at the expense of educational standards.</w:t>
            </w:r>
          </w:p>
        </w:tc>
      </w:tr>
      <w:tr w:rsidR="00BF7828" w:rsidRPr="00DE1A57" w:rsidTr="00672212">
        <w:tc>
          <w:tcPr>
            <w:tcW w:w="9000" w:type="dxa"/>
          </w:tcPr>
          <w:p w:rsidR="00BF7828" w:rsidRPr="00DE1A57" w:rsidRDefault="00BF7828" w:rsidP="0012700E">
            <w:pPr>
              <w:rPr>
                <w:rFonts w:cs="Arial"/>
                <w:b/>
                <w:szCs w:val="24"/>
              </w:rPr>
            </w:pPr>
            <w:r w:rsidRPr="00DE1A57">
              <w:rPr>
                <w:rFonts w:cs="Arial"/>
                <w:szCs w:val="24"/>
              </w:rPr>
              <w:t>13.   Does the school have procedures for purchasing goods and services that both meet legal requirements and secure value for money?</w:t>
            </w:r>
          </w:p>
        </w:tc>
        <w:tc>
          <w:tcPr>
            <w:tcW w:w="1440" w:type="dxa"/>
          </w:tcPr>
          <w:p w:rsidR="00BF7828" w:rsidRPr="004B7FE2" w:rsidRDefault="00BF7828" w:rsidP="00163384">
            <w:pPr>
              <w:rPr>
                <w:rFonts w:cs="Arial"/>
                <w:b/>
                <w:szCs w:val="24"/>
              </w:rPr>
            </w:pPr>
          </w:p>
          <w:p w:rsidR="00BF7828" w:rsidRPr="004B7FE2" w:rsidRDefault="00BF7828" w:rsidP="00163384">
            <w:pPr>
              <w:rPr>
                <w:rFonts w:cs="Arial"/>
                <w:b/>
                <w:szCs w:val="24"/>
              </w:rPr>
            </w:pPr>
            <w:r w:rsidRPr="004B7FE2">
              <w:rPr>
                <w:rFonts w:cs="Arial"/>
                <w:b/>
                <w:szCs w:val="24"/>
              </w:rPr>
              <w:t>Yes</w:t>
            </w:r>
          </w:p>
          <w:p w:rsidR="00BF7828" w:rsidRPr="004B7FE2" w:rsidRDefault="00BF7828" w:rsidP="00163384">
            <w:pPr>
              <w:rPr>
                <w:rFonts w:cs="Arial"/>
                <w:b/>
                <w:szCs w:val="24"/>
              </w:rPr>
            </w:pPr>
          </w:p>
          <w:p w:rsidR="00BF7828" w:rsidRPr="004B7FE2" w:rsidRDefault="00BF7828" w:rsidP="00163384">
            <w:pPr>
              <w:rPr>
                <w:rFonts w:cs="Arial"/>
                <w:b/>
                <w:szCs w:val="24"/>
              </w:rPr>
            </w:pPr>
          </w:p>
        </w:tc>
        <w:tc>
          <w:tcPr>
            <w:tcW w:w="5061" w:type="dxa"/>
          </w:tcPr>
          <w:p w:rsidR="00BF7828" w:rsidRPr="00CE775F" w:rsidRDefault="00BF7828" w:rsidP="004B7FE2">
            <w:pPr>
              <w:rPr>
                <w:rFonts w:cs="Arial"/>
                <w:b/>
                <w:sz w:val="18"/>
                <w:szCs w:val="24"/>
              </w:rPr>
            </w:pPr>
            <w:r w:rsidRPr="00CE775F">
              <w:rPr>
                <w:rFonts w:cs="Arial"/>
                <w:b/>
                <w:sz w:val="18"/>
                <w:szCs w:val="24"/>
              </w:rPr>
              <w:t>Follow procedures as directed by LA. System in place to ensure larger value items get more scrutiny than small ones.</w:t>
            </w:r>
            <w:r>
              <w:rPr>
                <w:rFonts w:cs="Arial"/>
                <w:b/>
                <w:sz w:val="18"/>
                <w:szCs w:val="24"/>
              </w:rPr>
              <w:t xml:space="preserve">  New office manager role will help provide more independence between those deciding on specific purchases and those making payments</w:t>
            </w:r>
          </w:p>
        </w:tc>
        <w:bookmarkStart w:id="3" w:name="_MON_1392034484"/>
        <w:bookmarkEnd w:id="3"/>
      </w:tr>
      <w:tr w:rsidR="00BF7828" w:rsidRPr="00DE1A57" w:rsidTr="00672212">
        <w:tc>
          <w:tcPr>
            <w:tcW w:w="9000" w:type="dxa"/>
          </w:tcPr>
          <w:p w:rsidR="00BF7828" w:rsidRPr="00DE1A57" w:rsidRDefault="00BF7828" w:rsidP="0012700E">
            <w:pPr>
              <w:rPr>
                <w:rFonts w:cs="Arial"/>
                <w:b/>
                <w:szCs w:val="24"/>
              </w:rPr>
            </w:pPr>
            <w:r w:rsidRPr="00DE1A57">
              <w:rPr>
                <w:rFonts w:cs="Arial"/>
                <w:szCs w:val="24"/>
              </w:rPr>
              <w:t>14.   Are balances at a reasonable level and does the school have a clear plan for using the money it plans to hold in balances at the end of each year?</w:t>
            </w:r>
          </w:p>
        </w:tc>
        <w:tc>
          <w:tcPr>
            <w:tcW w:w="1440" w:type="dxa"/>
          </w:tcPr>
          <w:p w:rsidR="00BF7828" w:rsidRPr="004B7FE2" w:rsidRDefault="00BF7828" w:rsidP="00163384">
            <w:pPr>
              <w:rPr>
                <w:rFonts w:cs="Arial"/>
                <w:b/>
                <w:szCs w:val="24"/>
              </w:rPr>
            </w:pPr>
          </w:p>
          <w:p w:rsidR="00BF7828" w:rsidRPr="004B7FE2" w:rsidRDefault="00BF7828" w:rsidP="00163384">
            <w:pPr>
              <w:rPr>
                <w:rFonts w:cs="Arial"/>
                <w:b/>
                <w:szCs w:val="24"/>
              </w:rPr>
            </w:pPr>
            <w:r>
              <w:rPr>
                <w:rFonts w:cs="Arial"/>
                <w:b/>
                <w:szCs w:val="24"/>
              </w:rPr>
              <w:t>Yes</w:t>
            </w:r>
          </w:p>
          <w:p w:rsidR="00BF7828" w:rsidRPr="004B7FE2" w:rsidRDefault="00BF7828" w:rsidP="00163384">
            <w:pPr>
              <w:rPr>
                <w:rFonts w:cs="Arial"/>
                <w:b/>
                <w:szCs w:val="24"/>
              </w:rPr>
            </w:pPr>
          </w:p>
          <w:p w:rsidR="00BF7828" w:rsidRPr="004B7FE2" w:rsidRDefault="00BF7828" w:rsidP="00163384">
            <w:pPr>
              <w:rPr>
                <w:rFonts w:cs="Arial"/>
                <w:b/>
                <w:szCs w:val="24"/>
              </w:rPr>
            </w:pPr>
          </w:p>
        </w:tc>
        <w:tc>
          <w:tcPr>
            <w:tcW w:w="5061" w:type="dxa"/>
          </w:tcPr>
          <w:p w:rsidR="00BF7828" w:rsidRPr="00CE775F" w:rsidRDefault="00BF7828" w:rsidP="00163384">
            <w:pPr>
              <w:rPr>
                <w:rFonts w:cs="Arial"/>
                <w:b/>
                <w:sz w:val="18"/>
                <w:szCs w:val="24"/>
              </w:rPr>
            </w:pPr>
            <w:r>
              <w:rPr>
                <w:rFonts w:cs="Arial"/>
                <w:b/>
                <w:sz w:val="18"/>
                <w:szCs w:val="24"/>
              </w:rPr>
              <w:t>Any balance is within statutory limits and always allocated for specific projects</w:t>
            </w:r>
          </w:p>
        </w:tc>
      </w:tr>
      <w:tr w:rsidR="00BF7828" w:rsidRPr="00DE1A57" w:rsidTr="00672212">
        <w:tc>
          <w:tcPr>
            <w:tcW w:w="9000" w:type="dxa"/>
          </w:tcPr>
          <w:p w:rsidR="00BF7828" w:rsidRPr="00DE1A57" w:rsidRDefault="00BF7828" w:rsidP="0012700E">
            <w:pPr>
              <w:rPr>
                <w:rFonts w:cs="Arial"/>
                <w:b/>
                <w:szCs w:val="24"/>
              </w:rPr>
            </w:pPr>
            <w:r w:rsidRPr="00DE1A57">
              <w:rPr>
                <w:rFonts w:cs="Arial"/>
                <w:szCs w:val="24"/>
              </w:rPr>
              <w:t>15.  Does the school maintain its premises and other assets to an adequate standard to avoid future urgent need for replacement?</w:t>
            </w:r>
          </w:p>
        </w:tc>
        <w:tc>
          <w:tcPr>
            <w:tcW w:w="1440" w:type="dxa"/>
          </w:tcPr>
          <w:p w:rsidR="00BF7828" w:rsidRPr="004B7FE2" w:rsidRDefault="00BF7828" w:rsidP="00163384">
            <w:pPr>
              <w:rPr>
                <w:rFonts w:cs="Arial"/>
                <w:b/>
                <w:szCs w:val="24"/>
              </w:rPr>
            </w:pPr>
          </w:p>
          <w:p w:rsidR="00BF7828" w:rsidRPr="004B7FE2" w:rsidRDefault="00BF7828" w:rsidP="00A5467F">
            <w:pPr>
              <w:rPr>
                <w:rFonts w:cs="Arial"/>
                <w:b/>
                <w:szCs w:val="24"/>
              </w:rPr>
            </w:pPr>
            <w:r w:rsidRPr="004B7FE2">
              <w:rPr>
                <w:rFonts w:cs="Arial"/>
                <w:b/>
                <w:szCs w:val="24"/>
              </w:rPr>
              <w:t>Yes</w:t>
            </w:r>
          </w:p>
        </w:tc>
        <w:tc>
          <w:tcPr>
            <w:tcW w:w="5061" w:type="dxa"/>
          </w:tcPr>
          <w:p w:rsidR="00BF7828" w:rsidRPr="00CE775F" w:rsidRDefault="00BF7828" w:rsidP="00A5467F">
            <w:pPr>
              <w:rPr>
                <w:rFonts w:cs="Arial"/>
                <w:b/>
                <w:sz w:val="18"/>
                <w:szCs w:val="24"/>
              </w:rPr>
            </w:pPr>
            <w:r>
              <w:rPr>
                <w:rFonts w:cs="Arial"/>
                <w:b/>
                <w:sz w:val="18"/>
                <w:szCs w:val="24"/>
              </w:rPr>
              <w:t xml:space="preserve">Two new buildings </w:t>
            </w:r>
            <w:r w:rsidRPr="00CE775F">
              <w:rPr>
                <w:rFonts w:cs="Arial"/>
                <w:b/>
                <w:sz w:val="18"/>
                <w:szCs w:val="24"/>
              </w:rPr>
              <w:t>in 4 years.  Regular meetings with LA to solve snagging l</w:t>
            </w:r>
            <w:r>
              <w:rPr>
                <w:rFonts w:cs="Arial"/>
                <w:b/>
                <w:sz w:val="18"/>
                <w:szCs w:val="24"/>
              </w:rPr>
              <w:t>ist. Mandatory checks completed and reported on termly.</w:t>
            </w:r>
          </w:p>
        </w:tc>
      </w:tr>
      <w:tr w:rsidR="00BF7828" w:rsidRPr="00DE1A57" w:rsidTr="00672212">
        <w:tc>
          <w:tcPr>
            <w:tcW w:w="9000" w:type="dxa"/>
          </w:tcPr>
          <w:p w:rsidR="00BF7828" w:rsidRPr="00DE1A57" w:rsidRDefault="00BF7828" w:rsidP="0012700E">
            <w:pPr>
              <w:rPr>
                <w:rFonts w:cs="Arial"/>
                <w:b/>
                <w:szCs w:val="24"/>
              </w:rPr>
            </w:pPr>
            <w:r w:rsidRPr="00DE1A57">
              <w:rPr>
                <w:rFonts w:cs="Arial"/>
                <w:szCs w:val="24"/>
              </w:rPr>
              <w:lastRenderedPageBreak/>
              <w:t xml:space="preserve">16.  Does the school consider collaboration with others, </w:t>
            </w:r>
            <w:proofErr w:type="spellStart"/>
            <w:r w:rsidRPr="00DE1A57">
              <w:rPr>
                <w:rFonts w:cs="Arial"/>
                <w:szCs w:val="24"/>
              </w:rPr>
              <w:t>eg</w:t>
            </w:r>
            <w:proofErr w:type="spellEnd"/>
            <w:r w:rsidRPr="00DE1A57">
              <w:rPr>
                <w:rFonts w:cs="Arial"/>
                <w:szCs w:val="24"/>
              </w:rPr>
              <w:t xml:space="preserve"> on sharing staff or joint purchasing, where that would improve value for money?</w:t>
            </w:r>
          </w:p>
        </w:tc>
        <w:tc>
          <w:tcPr>
            <w:tcW w:w="1440" w:type="dxa"/>
          </w:tcPr>
          <w:p w:rsidR="00BF7828" w:rsidRPr="00DE1A57" w:rsidRDefault="00BF7828" w:rsidP="00163384">
            <w:pPr>
              <w:rPr>
                <w:rFonts w:cs="Arial"/>
                <w:b/>
                <w:szCs w:val="24"/>
              </w:rPr>
            </w:pPr>
            <w:r>
              <w:rPr>
                <w:rFonts w:cs="Arial"/>
                <w:b/>
                <w:szCs w:val="24"/>
              </w:rPr>
              <w:t>In Part</w:t>
            </w:r>
          </w:p>
          <w:p w:rsidR="00BF7828" w:rsidRPr="00DE1A57" w:rsidRDefault="00BF7828" w:rsidP="00163384">
            <w:pPr>
              <w:rPr>
                <w:rFonts w:cs="Arial"/>
                <w:b/>
                <w:szCs w:val="24"/>
              </w:rPr>
            </w:pPr>
          </w:p>
          <w:p w:rsidR="00BF7828" w:rsidRPr="00DE1A57" w:rsidRDefault="00BF7828" w:rsidP="00163384">
            <w:pPr>
              <w:rPr>
                <w:rFonts w:cs="Arial"/>
                <w:b/>
                <w:szCs w:val="24"/>
              </w:rPr>
            </w:pPr>
          </w:p>
          <w:p w:rsidR="00BF7828" w:rsidRPr="00DE1A57" w:rsidRDefault="00BF7828" w:rsidP="00163384">
            <w:pPr>
              <w:rPr>
                <w:rFonts w:cs="Arial"/>
                <w:b/>
                <w:szCs w:val="24"/>
              </w:rPr>
            </w:pPr>
          </w:p>
        </w:tc>
        <w:tc>
          <w:tcPr>
            <w:tcW w:w="5061" w:type="dxa"/>
          </w:tcPr>
          <w:p w:rsidR="00BF7828" w:rsidRPr="00A4248D" w:rsidRDefault="00BF7828" w:rsidP="00163384">
            <w:pPr>
              <w:rPr>
                <w:rFonts w:cs="Arial"/>
                <w:b/>
                <w:sz w:val="18"/>
                <w:szCs w:val="24"/>
              </w:rPr>
            </w:pPr>
            <w:r>
              <w:rPr>
                <w:rFonts w:cs="Arial"/>
                <w:b/>
                <w:sz w:val="18"/>
                <w:szCs w:val="24"/>
              </w:rPr>
              <w:t xml:space="preserve">School undertakes various educational projects with others in the Surbiton cluster.  </w:t>
            </w:r>
            <w:r w:rsidRPr="00A4248D">
              <w:rPr>
                <w:rFonts w:cs="Arial"/>
                <w:b/>
                <w:sz w:val="18"/>
                <w:szCs w:val="24"/>
              </w:rPr>
              <w:t>Services shared on a</w:t>
            </w:r>
            <w:r>
              <w:rPr>
                <w:rFonts w:cs="Arial"/>
                <w:b/>
                <w:sz w:val="18"/>
                <w:szCs w:val="24"/>
              </w:rPr>
              <w:t xml:space="preserve"> reciprocal or nominal </w:t>
            </w:r>
            <w:r w:rsidRPr="00A4248D">
              <w:rPr>
                <w:rFonts w:cs="Arial"/>
                <w:b/>
                <w:sz w:val="18"/>
                <w:szCs w:val="24"/>
              </w:rPr>
              <w:t>cost basis at present</w:t>
            </w:r>
            <w:r>
              <w:rPr>
                <w:rFonts w:cs="Arial"/>
                <w:b/>
                <w:i/>
                <w:sz w:val="18"/>
                <w:szCs w:val="24"/>
              </w:rPr>
              <w:t>.</w:t>
            </w:r>
          </w:p>
          <w:p w:rsidR="00BF7828" w:rsidRPr="00672212" w:rsidRDefault="00BF7828" w:rsidP="00163384">
            <w:pPr>
              <w:rPr>
                <w:rFonts w:cs="Arial"/>
                <w:b/>
                <w:sz w:val="18"/>
                <w:szCs w:val="24"/>
              </w:rPr>
            </w:pPr>
            <w:r>
              <w:rPr>
                <w:rFonts w:cs="Arial"/>
                <w:b/>
                <w:sz w:val="18"/>
                <w:szCs w:val="24"/>
              </w:rPr>
              <w:t xml:space="preserve">More scope for shared purchasing of non-teaching services, </w:t>
            </w:r>
            <w:proofErr w:type="spellStart"/>
            <w:r>
              <w:rPr>
                <w:rFonts w:cs="Arial"/>
                <w:b/>
                <w:sz w:val="18"/>
                <w:szCs w:val="24"/>
              </w:rPr>
              <w:t>eg</w:t>
            </w:r>
            <w:proofErr w:type="spellEnd"/>
            <w:r>
              <w:rPr>
                <w:rFonts w:cs="Arial"/>
                <w:b/>
                <w:sz w:val="18"/>
                <w:szCs w:val="24"/>
              </w:rPr>
              <w:t xml:space="preserve"> cleaning, grounds maintenance</w:t>
            </w:r>
          </w:p>
        </w:tc>
      </w:tr>
      <w:tr w:rsidR="00BF7828" w:rsidRPr="00DE1A57" w:rsidTr="00672212">
        <w:tc>
          <w:tcPr>
            <w:tcW w:w="9000" w:type="dxa"/>
          </w:tcPr>
          <w:p w:rsidR="00BF7828" w:rsidRPr="00DE1A57" w:rsidRDefault="00BF7828" w:rsidP="0012700E">
            <w:pPr>
              <w:rPr>
                <w:rFonts w:cs="Arial"/>
                <w:b/>
                <w:szCs w:val="24"/>
              </w:rPr>
            </w:pPr>
            <w:r w:rsidRPr="00DE1A57">
              <w:rPr>
                <w:rFonts w:cs="Arial"/>
                <w:szCs w:val="24"/>
              </w:rPr>
              <w:t>17.  Can the school give examples of where it has improved the use of resources during the past year?</w:t>
            </w:r>
          </w:p>
        </w:tc>
        <w:tc>
          <w:tcPr>
            <w:tcW w:w="1440" w:type="dxa"/>
          </w:tcPr>
          <w:p w:rsidR="00BF7828" w:rsidRPr="00DE1A57" w:rsidRDefault="00BF7828" w:rsidP="00163384">
            <w:pPr>
              <w:rPr>
                <w:rFonts w:cs="Arial"/>
                <w:b/>
                <w:szCs w:val="24"/>
              </w:rPr>
            </w:pPr>
            <w:r>
              <w:rPr>
                <w:rFonts w:cs="Arial"/>
                <w:b/>
                <w:szCs w:val="24"/>
              </w:rPr>
              <w:t>Yes</w:t>
            </w:r>
          </w:p>
          <w:p w:rsidR="00BF7828" w:rsidRPr="00DE1A57" w:rsidRDefault="00BF7828" w:rsidP="00163384">
            <w:pPr>
              <w:rPr>
                <w:rFonts w:cs="Arial"/>
                <w:b/>
                <w:szCs w:val="24"/>
              </w:rPr>
            </w:pPr>
          </w:p>
          <w:p w:rsidR="00BF7828" w:rsidRPr="00DE1A57" w:rsidRDefault="00BF7828" w:rsidP="00163384">
            <w:pPr>
              <w:rPr>
                <w:rFonts w:cs="Arial"/>
                <w:b/>
                <w:szCs w:val="24"/>
              </w:rPr>
            </w:pPr>
          </w:p>
          <w:p w:rsidR="00BF7828" w:rsidRPr="00DE1A57" w:rsidRDefault="00BF7828" w:rsidP="00163384">
            <w:pPr>
              <w:rPr>
                <w:rFonts w:cs="Arial"/>
                <w:b/>
                <w:szCs w:val="24"/>
              </w:rPr>
            </w:pPr>
          </w:p>
        </w:tc>
        <w:tc>
          <w:tcPr>
            <w:tcW w:w="5061" w:type="dxa"/>
          </w:tcPr>
          <w:p w:rsidR="00BF7828" w:rsidRPr="00CE775F" w:rsidRDefault="00BF7828" w:rsidP="00163384">
            <w:pPr>
              <w:rPr>
                <w:rFonts w:cs="Arial"/>
                <w:b/>
                <w:sz w:val="18"/>
                <w:szCs w:val="24"/>
              </w:rPr>
            </w:pPr>
            <w:r>
              <w:rPr>
                <w:rFonts w:cs="Arial"/>
                <w:b/>
                <w:sz w:val="18"/>
                <w:szCs w:val="24"/>
              </w:rPr>
              <w:t>Numerous extra-curricular clubs provided, often by school staff using existing facilities, at no cost to pupils.  Office Manager appointed recently, whose role includes the promotion of lettings of the school hall to improve school’s income stream from lettings.</w:t>
            </w:r>
          </w:p>
        </w:tc>
      </w:tr>
      <w:tr w:rsidR="00BF7828" w:rsidRPr="00DE1A57" w:rsidTr="00672212">
        <w:tc>
          <w:tcPr>
            <w:tcW w:w="15501" w:type="dxa"/>
            <w:gridSpan w:val="3"/>
          </w:tcPr>
          <w:p w:rsidR="00BF7828" w:rsidRPr="00CE775F" w:rsidRDefault="00BF7828" w:rsidP="00163384">
            <w:pPr>
              <w:rPr>
                <w:rFonts w:cs="Arial"/>
                <w:b/>
                <w:sz w:val="18"/>
                <w:szCs w:val="24"/>
              </w:rPr>
            </w:pPr>
            <w:r w:rsidRPr="00CE775F">
              <w:rPr>
                <w:rFonts w:cs="Arial"/>
                <w:b/>
                <w:sz w:val="18"/>
                <w:szCs w:val="24"/>
              </w:rPr>
              <w:t xml:space="preserve">D:  </w:t>
            </w:r>
            <w:r w:rsidRPr="00A4248D">
              <w:rPr>
                <w:rFonts w:cs="Arial"/>
                <w:b/>
                <w:szCs w:val="24"/>
              </w:rPr>
              <w:t>Protecting Public Money</w:t>
            </w:r>
          </w:p>
        </w:tc>
      </w:tr>
      <w:tr w:rsidR="00BF7828" w:rsidRPr="00DE1A57" w:rsidTr="00672212">
        <w:tc>
          <w:tcPr>
            <w:tcW w:w="9000" w:type="dxa"/>
          </w:tcPr>
          <w:p w:rsidR="00BF7828" w:rsidRPr="00DE1A57" w:rsidRDefault="00BF7828" w:rsidP="0012700E">
            <w:pPr>
              <w:rPr>
                <w:rFonts w:cs="Arial"/>
                <w:b/>
                <w:szCs w:val="24"/>
              </w:rPr>
            </w:pPr>
            <w:r w:rsidRPr="00DE1A57">
              <w:rPr>
                <w:rFonts w:cs="Arial"/>
                <w:szCs w:val="24"/>
              </w:rPr>
              <w:t>18.  Is the governing body sure that there are no outstanding matters from audit reports or from previous consideration of weaknesses by the governing body?</w:t>
            </w:r>
          </w:p>
        </w:tc>
        <w:tc>
          <w:tcPr>
            <w:tcW w:w="1440" w:type="dxa"/>
          </w:tcPr>
          <w:p w:rsidR="00BF7828" w:rsidRPr="00DE1A57" w:rsidRDefault="00BF7828" w:rsidP="00163384">
            <w:pPr>
              <w:rPr>
                <w:rFonts w:cs="Arial"/>
                <w:b/>
                <w:szCs w:val="24"/>
              </w:rPr>
            </w:pPr>
            <w:r>
              <w:rPr>
                <w:rFonts w:cs="Arial"/>
                <w:b/>
                <w:szCs w:val="24"/>
              </w:rPr>
              <w:t>Yes</w:t>
            </w:r>
          </w:p>
          <w:p w:rsidR="00BF7828" w:rsidRPr="00DE1A57" w:rsidRDefault="00BF7828" w:rsidP="00163384">
            <w:pPr>
              <w:rPr>
                <w:rFonts w:cs="Arial"/>
                <w:b/>
                <w:szCs w:val="24"/>
              </w:rPr>
            </w:pPr>
          </w:p>
          <w:p w:rsidR="00BF7828" w:rsidRPr="00DE1A57" w:rsidRDefault="00BF7828" w:rsidP="00163384">
            <w:pPr>
              <w:rPr>
                <w:rFonts w:cs="Arial"/>
                <w:b/>
                <w:szCs w:val="24"/>
              </w:rPr>
            </w:pPr>
          </w:p>
          <w:p w:rsidR="00BF7828" w:rsidRPr="00DE1A57" w:rsidRDefault="00BF7828" w:rsidP="00163384">
            <w:pPr>
              <w:rPr>
                <w:rFonts w:cs="Arial"/>
                <w:b/>
                <w:szCs w:val="24"/>
              </w:rPr>
            </w:pPr>
          </w:p>
        </w:tc>
        <w:tc>
          <w:tcPr>
            <w:tcW w:w="5061" w:type="dxa"/>
          </w:tcPr>
          <w:p w:rsidR="00BF7828" w:rsidRPr="00CE775F" w:rsidRDefault="00BF7828" w:rsidP="00366B21">
            <w:pPr>
              <w:rPr>
                <w:rFonts w:cs="Arial"/>
                <w:b/>
                <w:sz w:val="18"/>
                <w:szCs w:val="24"/>
              </w:rPr>
            </w:pPr>
            <w:r w:rsidRPr="00CE775F">
              <w:rPr>
                <w:rFonts w:cs="Arial"/>
                <w:b/>
                <w:sz w:val="18"/>
                <w:szCs w:val="24"/>
              </w:rPr>
              <w:t xml:space="preserve">School accounts run through a central system at RBK.  Audit completed 2006 (another due) and </w:t>
            </w:r>
            <w:proofErr w:type="spellStart"/>
            <w:r w:rsidRPr="00CE775F">
              <w:rPr>
                <w:rFonts w:cs="Arial"/>
                <w:b/>
                <w:sz w:val="18"/>
                <w:szCs w:val="24"/>
              </w:rPr>
              <w:t>FMSiS</w:t>
            </w:r>
            <w:proofErr w:type="spellEnd"/>
            <w:r w:rsidRPr="00CE775F">
              <w:rPr>
                <w:rFonts w:cs="Arial"/>
                <w:b/>
                <w:sz w:val="18"/>
                <w:szCs w:val="24"/>
              </w:rPr>
              <w:t xml:space="preserve"> status achieved in 20</w:t>
            </w:r>
            <w:r>
              <w:rPr>
                <w:rFonts w:cs="Arial"/>
                <w:b/>
                <w:sz w:val="18"/>
                <w:szCs w:val="24"/>
              </w:rPr>
              <w:t>1</w:t>
            </w:r>
            <w:r w:rsidRPr="00CE775F">
              <w:rPr>
                <w:rFonts w:cs="Arial"/>
                <w:b/>
                <w:sz w:val="18"/>
                <w:szCs w:val="24"/>
              </w:rPr>
              <w:t>0.</w:t>
            </w:r>
          </w:p>
        </w:tc>
      </w:tr>
      <w:tr w:rsidR="00BF7828" w:rsidRPr="00DE1A57" w:rsidTr="00672212">
        <w:tc>
          <w:tcPr>
            <w:tcW w:w="9000" w:type="dxa"/>
          </w:tcPr>
          <w:p w:rsidR="00BF7828" w:rsidRPr="00DE1A57" w:rsidRDefault="00BF7828" w:rsidP="0012700E">
            <w:pPr>
              <w:rPr>
                <w:rFonts w:cs="Arial"/>
                <w:szCs w:val="24"/>
              </w:rPr>
            </w:pPr>
            <w:r w:rsidRPr="00DE1A57">
              <w:rPr>
                <w:rFonts w:cs="Arial"/>
                <w:szCs w:val="24"/>
              </w:rPr>
              <w:t>19.  Are there adequate arrangements in place to guard against fraud and theft by staff, contractors and suppliers (please note any instance of fraud or theft detected in the last 12 months)?</w:t>
            </w:r>
          </w:p>
        </w:tc>
        <w:tc>
          <w:tcPr>
            <w:tcW w:w="1440" w:type="dxa"/>
          </w:tcPr>
          <w:p w:rsidR="00BF7828" w:rsidRPr="00DE1A57" w:rsidRDefault="00BF7828" w:rsidP="00163384">
            <w:pPr>
              <w:rPr>
                <w:rFonts w:cs="Arial"/>
                <w:b/>
                <w:szCs w:val="24"/>
              </w:rPr>
            </w:pPr>
            <w:r>
              <w:rPr>
                <w:rFonts w:cs="Arial"/>
                <w:b/>
                <w:szCs w:val="24"/>
              </w:rPr>
              <w:t>Yes</w:t>
            </w:r>
          </w:p>
          <w:p w:rsidR="00BF7828" w:rsidRPr="00DE1A57" w:rsidRDefault="00BF7828" w:rsidP="00163384">
            <w:pPr>
              <w:rPr>
                <w:rFonts w:cs="Arial"/>
                <w:b/>
                <w:szCs w:val="24"/>
              </w:rPr>
            </w:pPr>
          </w:p>
          <w:p w:rsidR="00BF7828" w:rsidRPr="00DE1A57" w:rsidRDefault="00BF7828" w:rsidP="00163384">
            <w:pPr>
              <w:rPr>
                <w:rFonts w:cs="Arial"/>
                <w:b/>
                <w:szCs w:val="24"/>
              </w:rPr>
            </w:pPr>
          </w:p>
          <w:p w:rsidR="00BF7828" w:rsidRPr="00DE1A57" w:rsidRDefault="00BF7828" w:rsidP="00163384">
            <w:pPr>
              <w:rPr>
                <w:rFonts w:cs="Arial"/>
                <w:b/>
                <w:szCs w:val="24"/>
              </w:rPr>
            </w:pPr>
          </w:p>
        </w:tc>
        <w:tc>
          <w:tcPr>
            <w:tcW w:w="5061" w:type="dxa"/>
          </w:tcPr>
          <w:p w:rsidR="00BF7828" w:rsidRPr="00CE775F" w:rsidRDefault="00BF7828" w:rsidP="000049B9">
            <w:pPr>
              <w:rPr>
                <w:rFonts w:cs="Arial"/>
                <w:b/>
                <w:sz w:val="18"/>
                <w:szCs w:val="24"/>
              </w:rPr>
            </w:pPr>
            <w:r w:rsidRPr="00CE775F">
              <w:rPr>
                <w:rFonts w:cs="Arial"/>
                <w:b/>
                <w:sz w:val="18"/>
                <w:szCs w:val="24"/>
              </w:rPr>
              <w:t>Protocols in place, ensuring no one person can complete a transaction on their own. Very little cash held on site. No fraud noted in last 12 months.  Formal written policy to be created to formalise the processes already in place.</w:t>
            </w:r>
          </w:p>
        </w:tc>
      </w:tr>
      <w:tr w:rsidR="00BF7828" w:rsidRPr="00DE1A57" w:rsidTr="00672212">
        <w:tc>
          <w:tcPr>
            <w:tcW w:w="9000" w:type="dxa"/>
          </w:tcPr>
          <w:p w:rsidR="00BF7828" w:rsidRPr="00DE1A57" w:rsidRDefault="00BF7828" w:rsidP="00A059BC">
            <w:pPr>
              <w:rPr>
                <w:rFonts w:cs="Arial"/>
                <w:b/>
                <w:szCs w:val="24"/>
              </w:rPr>
            </w:pPr>
            <w:r w:rsidRPr="00DE1A57">
              <w:rPr>
                <w:rFonts w:cs="Arial"/>
                <w:szCs w:val="24"/>
              </w:rPr>
              <w:t>20.  Are all staff aware of the school’s whistleblowing policy and to whom they should report concerns?</w:t>
            </w:r>
          </w:p>
        </w:tc>
        <w:tc>
          <w:tcPr>
            <w:tcW w:w="1440" w:type="dxa"/>
          </w:tcPr>
          <w:p w:rsidR="00BF7828" w:rsidRPr="00DE1A57" w:rsidRDefault="00BF7828" w:rsidP="00163384">
            <w:pPr>
              <w:rPr>
                <w:rFonts w:cs="Arial"/>
                <w:b/>
                <w:szCs w:val="24"/>
              </w:rPr>
            </w:pPr>
            <w:r>
              <w:rPr>
                <w:rFonts w:cs="Arial"/>
                <w:b/>
                <w:szCs w:val="24"/>
              </w:rPr>
              <w:t>Yes</w:t>
            </w:r>
          </w:p>
          <w:p w:rsidR="00BF7828" w:rsidRPr="00DE1A57" w:rsidRDefault="00BF7828" w:rsidP="00163384">
            <w:pPr>
              <w:rPr>
                <w:rFonts w:cs="Arial"/>
                <w:b/>
                <w:szCs w:val="24"/>
              </w:rPr>
            </w:pPr>
          </w:p>
          <w:p w:rsidR="00BF7828" w:rsidRPr="00DE1A57" w:rsidRDefault="00BF7828" w:rsidP="00163384">
            <w:pPr>
              <w:rPr>
                <w:rFonts w:cs="Arial"/>
                <w:b/>
                <w:szCs w:val="24"/>
              </w:rPr>
            </w:pPr>
          </w:p>
          <w:p w:rsidR="00BF7828" w:rsidRPr="00DE1A57" w:rsidRDefault="00BF7828" w:rsidP="00163384">
            <w:pPr>
              <w:rPr>
                <w:rFonts w:cs="Arial"/>
                <w:b/>
                <w:szCs w:val="24"/>
              </w:rPr>
            </w:pPr>
          </w:p>
        </w:tc>
        <w:tc>
          <w:tcPr>
            <w:tcW w:w="5061" w:type="dxa"/>
          </w:tcPr>
          <w:p w:rsidR="00BF7828" w:rsidRPr="00CE775F" w:rsidRDefault="00BF7828" w:rsidP="00163384">
            <w:pPr>
              <w:rPr>
                <w:rFonts w:cs="Arial"/>
                <w:b/>
                <w:sz w:val="18"/>
                <w:szCs w:val="24"/>
              </w:rPr>
            </w:pPr>
            <w:r w:rsidRPr="00CE775F">
              <w:rPr>
                <w:rFonts w:cs="Arial"/>
                <w:b/>
                <w:sz w:val="18"/>
                <w:szCs w:val="24"/>
              </w:rPr>
              <w:t>Policy reviewed regularly and includes all relevant info. Policy highlighted at staff training days.</w:t>
            </w:r>
          </w:p>
        </w:tc>
      </w:tr>
      <w:tr w:rsidR="00BF7828" w:rsidRPr="00DE1A57" w:rsidTr="00672212">
        <w:tc>
          <w:tcPr>
            <w:tcW w:w="9000" w:type="dxa"/>
          </w:tcPr>
          <w:p w:rsidR="00BF7828" w:rsidRPr="00DE1A57" w:rsidRDefault="00BF7828" w:rsidP="0012700E">
            <w:pPr>
              <w:rPr>
                <w:rFonts w:cs="Arial"/>
                <w:b/>
                <w:szCs w:val="24"/>
              </w:rPr>
            </w:pPr>
            <w:r w:rsidRPr="00DE1A57">
              <w:rPr>
                <w:rFonts w:cs="Arial"/>
                <w:szCs w:val="24"/>
              </w:rPr>
              <w:t>21.  Does the school have an accounting system that is adequate and properly run and delivers accurate reports, including the annual Consistent Financial Reporting return?</w:t>
            </w:r>
          </w:p>
        </w:tc>
        <w:tc>
          <w:tcPr>
            <w:tcW w:w="1440" w:type="dxa"/>
          </w:tcPr>
          <w:p w:rsidR="00BF7828" w:rsidRPr="00DE1A57" w:rsidRDefault="00BF7828" w:rsidP="00163384">
            <w:pPr>
              <w:rPr>
                <w:rFonts w:cs="Arial"/>
                <w:b/>
                <w:szCs w:val="24"/>
              </w:rPr>
            </w:pPr>
            <w:r>
              <w:rPr>
                <w:rFonts w:cs="Arial"/>
                <w:b/>
                <w:szCs w:val="24"/>
              </w:rPr>
              <w:t>Yes</w:t>
            </w:r>
          </w:p>
          <w:p w:rsidR="00BF7828" w:rsidRPr="00DE1A57" w:rsidRDefault="00BF7828" w:rsidP="00163384">
            <w:pPr>
              <w:rPr>
                <w:rFonts w:cs="Arial"/>
                <w:b/>
                <w:szCs w:val="24"/>
              </w:rPr>
            </w:pPr>
          </w:p>
          <w:p w:rsidR="00BF7828" w:rsidRPr="00DE1A57" w:rsidRDefault="00BF7828" w:rsidP="00163384">
            <w:pPr>
              <w:rPr>
                <w:rFonts w:cs="Arial"/>
                <w:b/>
                <w:szCs w:val="24"/>
              </w:rPr>
            </w:pPr>
          </w:p>
          <w:p w:rsidR="00BF7828" w:rsidRPr="00DE1A57" w:rsidRDefault="00BF7828" w:rsidP="00163384">
            <w:pPr>
              <w:rPr>
                <w:rFonts w:cs="Arial"/>
                <w:b/>
                <w:szCs w:val="24"/>
              </w:rPr>
            </w:pPr>
          </w:p>
        </w:tc>
        <w:tc>
          <w:tcPr>
            <w:tcW w:w="5061" w:type="dxa"/>
          </w:tcPr>
          <w:p w:rsidR="00BF7828" w:rsidRPr="00CE775F" w:rsidRDefault="00BF7828" w:rsidP="00163384">
            <w:pPr>
              <w:rPr>
                <w:rFonts w:cs="Arial"/>
                <w:b/>
                <w:sz w:val="18"/>
                <w:szCs w:val="24"/>
              </w:rPr>
            </w:pPr>
            <w:r w:rsidRPr="00CE775F">
              <w:rPr>
                <w:rFonts w:cs="Arial"/>
                <w:b/>
                <w:sz w:val="18"/>
                <w:szCs w:val="24"/>
              </w:rPr>
              <w:t>SIMS FMS used, borough wide system. This produces CFR which is reviewed annually by Governors</w:t>
            </w:r>
          </w:p>
        </w:tc>
      </w:tr>
      <w:tr w:rsidR="00BF7828" w:rsidRPr="00DE1A57" w:rsidTr="00672212">
        <w:tc>
          <w:tcPr>
            <w:tcW w:w="9000" w:type="dxa"/>
          </w:tcPr>
          <w:p w:rsidR="00BF7828" w:rsidRPr="00DE1A57" w:rsidRDefault="00BF7828" w:rsidP="0012700E">
            <w:pPr>
              <w:rPr>
                <w:rFonts w:cs="Arial"/>
                <w:szCs w:val="24"/>
              </w:rPr>
            </w:pPr>
            <w:r w:rsidRPr="00DE1A57">
              <w:rPr>
                <w:rFonts w:cs="Arial"/>
                <w:szCs w:val="24"/>
              </w:rPr>
              <w:t>22.  Does the school have adequate arrangements for audit of voluntary funds?</w:t>
            </w:r>
          </w:p>
          <w:p w:rsidR="00BF7828" w:rsidRPr="00DE1A57" w:rsidRDefault="00BF7828" w:rsidP="0012700E">
            <w:pPr>
              <w:rPr>
                <w:rFonts w:cs="Arial"/>
                <w:b/>
                <w:szCs w:val="24"/>
              </w:rPr>
            </w:pPr>
          </w:p>
        </w:tc>
        <w:tc>
          <w:tcPr>
            <w:tcW w:w="1440" w:type="dxa"/>
          </w:tcPr>
          <w:p w:rsidR="00BF7828" w:rsidRPr="00DE1A57" w:rsidRDefault="00BF7828" w:rsidP="00163384">
            <w:pPr>
              <w:rPr>
                <w:rFonts w:cs="Arial"/>
                <w:b/>
                <w:szCs w:val="24"/>
              </w:rPr>
            </w:pPr>
            <w:r>
              <w:rPr>
                <w:rFonts w:cs="Arial"/>
                <w:b/>
                <w:szCs w:val="24"/>
              </w:rPr>
              <w:t>Yes</w:t>
            </w:r>
          </w:p>
          <w:p w:rsidR="00BF7828" w:rsidRPr="00DE1A57" w:rsidRDefault="00BF7828" w:rsidP="00163384">
            <w:pPr>
              <w:rPr>
                <w:rFonts w:cs="Arial"/>
                <w:b/>
                <w:szCs w:val="24"/>
              </w:rPr>
            </w:pPr>
          </w:p>
          <w:p w:rsidR="00BF7828" w:rsidRPr="00DE1A57" w:rsidRDefault="00BF7828" w:rsidP="00163384">
            <w:pPr>
              <w:rPr>
                <w:rFonts w:cs="Arial"/>
                <w:b/>
                <w:szCs w:val="24"/>
              </w:rPr>
            </w:pPr>
          </w:p>
          <w:p w:rsidR="00BF7828" w:rsidRPr="00DE1A57" w:rsidRDefault="00BF7828" w:rsidP="00163384">
            <w:pPr>
              <w:rPr>
                <w:rFonts w:cs="Arial"/>
                <w:b/>
                <w:szCs w:val="24"/>
              </w:rPr>
            </w:pPr>
          </w:p>
        </w:tc>
        <w:tc>
          <w:tcPr>
            <w:tcW w:w="5061" w:type="dxa"/>
          </w:tcPr>
          <w:p w:rsidR="00BF7828" w:rsidRPr="00CE775F" w:rsidRDefault="00BF7828" w:rsidP="00163384">
            <w:pPr>
              <w:rPr>
                <w:rFonts w:cs="Arial"/>
                <w:b/>
                <w:sz w:val="18"/>
                <w:szCs w:val="24"/>
              </w:rPr>
            </w:pPr>
            <w:r w:rsidRPr="00CE775F">
              <w:rPr>
                <w:rFonts w:cs="Arial"/>
                <w:b/>
                <w:sz w:val="18"/>
                <w:szCs w:val="24"/>
              </w:rPr>
              <w:t>No requirement for formal audit as fund not big enough.  Accounts scrutinised at AGM and report presented to Governors</w:t>
            </w:r>
          </w:p>
        </w:tc>
      </w:tr>
      <w:tr w:rsidR="00BF7828" w:rsidRPr="00DE1A57" w:rsidTr="00672212">
        <w:tc>
          <w:tcPr>
            <w:tcW w:w="9000" w:type="dxa"/>
          </w:tcPr>
          <w:p w:rsidR="00BF7828" w:rsidRPr="00DE1A57" w:rsidRDefault="00BF7828" w:rsidP="0012700E">
            <w:pPr>
              <w:rPr>
                <w:rFonts w:cs="Arial"/>
                <w:szCs w:val="24"/>
              </w:rPr>
            </w:pPr>
            <w:r w:rsidRPr="00DE1A57">
              <w:rPr>
                <w:rFonts w:cs="Arial"/>
                <w:szCs w:val="24"/>
              </w:rPr>
              <w:t>23.  Does the school have an appropriate business continuity or disaster recovery plan, including an up-to-date asset register and adequate insurance?</w:t>
            </w:r>
          </w:p>
        </w:tc>
        <w:tc>
          <w:tcPr>
            <w:tcW w:w="1440" w:type="dxa"/>
          </w:tcPr>
          <w:p w:rsidR="00BF7828" w:rsidRPr="00DE1A57" w:rsidRDefault="00BF7828" w:rsidP="00163384">
            <w:pPr>
              <w:rPr>
                <w:rFonts w:cs="Arial"/>
                <w:b/>
                <w:szCs w:val="24"/>
              </w:rPr>
            </w:pPr>
            <w:r>
              <w:rPr>
                <w:rFonts w:cs="Arial"/>
                <w:b/>
                <w:szCs w:val="24"/>
              </w:rPr>
              <w:t>In part</w:t>
            </w:r>
          </w:p>
          <w:p w:rsidR="00BF7828" w:rsidRPr="00DE1A57" w:rsidRDefault="00BF7828" w:rsidP="00163384">
            <w:pPr>
              <w:rPr>
                <w:rFonts w:cs="Arial"/>
                <w:b/>
                <w:szCs w:val="24"/>
              </w:rPr>
            </w:pPr>
          </w:p>
          <w:p w:rsidR="00BF7828" w:rsidRPr="00DE1A57" w:rsidRDefault="00BF7828" w:rsidP="00163384">
            <w:pPr>
              <w:rPr>
                <w:rFonts w:cs="Arial"/>
                <w:b/>
                <w:szCs w:val="24"/>
              </w:rPr>
            </w:pPr>
          </w:p>
          <w:p w:rsidR="00BF7828" w:rsidRPr="00DE1A57" w:rsidRDefault="00BF7828" w:rsidP="00163384">
            <w:pPr>
              <w:rPr>
                <w:rFonts w:cs="Arial"/>
                <w:b/>
                <w:szCs w:val="24"/>
              </w:rPr>
            </w:pPr>
          </w:p>
        </w:tc>
        <w:tc>
          <w:tcPr>
            <w:tcW w:w="5061" w:type="dxa"/>
          </w:tcPr>
          <w:p w:rsidR="00BF7828" w:rsidRPr="00CE775F" w:rsidRDefault="00BF7828" w:rsidP="00163384">
            <w:pPr>
              <w:rPr>
                <w:rFonts w:cs="Arial"/>
                <w:b/>
                <w:sz w:val="18"/>
                <w:szCs w:val="24"/>
              </w:rPr>
            </w:pPr>
            <w:r w:rsidRPr="00CE775F">
              <w:rPr>
                <w:rFonts w:cs="Arial"/>
                <w:b/>
                <w:sz w:val="18"/>
                <w:szCs w:val="24"/>
              </w:rPr>
              <w:t>Asset register to be updated. Insurance provided through borough. IT backed up regularly.</w:t>
            </w:r>
            <w:r>
              <w:rPr>
                <w:rFonts w:cs="Arial"/>
                <w:b/>
                <w:sz w:val="18"/>
                <w:szCs w:val="24"/>
              </w:rPr>
              <w:t xml:space="preserve">  Recovery plan is part of the Critical Incident Management policy.  Reciprocal arrangement with nearby schools to use their facilities if Grand Avenue unavailable in short term.</w:t>
            </w:r>
          </w:p>
        </w:tc>
      </w:tr>
    </w:tbl>
    <w:p w:rsidR="00BF7828" w:rsidRPr="00644F5F" w:rsidRDefault="00BF7828" w:rsidP="00163384">
      <w:pPr>
        <w:rPr>
          <w:rFonts w:cs="Arial"/>
          <w:szCs w:val="24"/>
        </w:rPr>
      </w:pPr>
    </w:p>
    <w:p w:rsidR="00BF7828" w:rsidRPr="007A5F2E" w:rsidRDefault="00BF7828" w:rsidP="00163384">
      <w:pPr>
        <w:rPr>
          <w:rFonts w:cs="Arial"/>
          <w:b/>
          <w:szCs w:val="24"/>
          <w:u w:val="single"/>
        </w:rPr>
      </w:pPr>
      <w:r w:rsidRPr="007A5F2E">
        <w:rPr>
          <w:rFonts w:cs="Arial"/>
          <w:b/>
          <w:szCs w:val="24"/>
          <w:u w:val="single"/>
        </w:rPr>
        <w:lastRenderedPageBreak/>
        <w:t>OUTCOME OF SELF-ASSESSMENT</w:t>
      </w:r>
    </w:p>
    <w:p w:rsidR="00BF7828" w:rsidRPr="00644F5F" w:rsidRDefault="00BF7828" w:rsidP="00163384">
      <w:pPr>
        <w:rPr>
          <w:rFonts w:cs="Arial"/>
          <w:b/>
          <w:szCs w:val="24"/>
        </w:rPr>
      </w:pPr>
    </w:p>
    <w:p w:rsidR="00BF7828" w:rsidRDefault="00BF7828" w:rsidP="00484C39">
      <w:pPr>
        <w:rPr>
          <w:rFonts w:cs="Arial"/>
          <w:b/>
          <w:szCs w:val="24"/>
        </w:rPr>
      </w:pPr>
      <w:r>
        <w:rPr>
          <w:rFonts w:cs="Arial"/>
          <w:b/>
          <w:szCs w:val="24"/>
        </w:rPr>
        <w:t>E</w:t>
      </w:r>
      <w:r w:rsidRPr="00644F5F">
        <w:rPr>
          <w:rFonts w:cs="Arial"/>
          <w:b/>
          <w:szCs w:val="24"/>
        </w:rPr>
        <w:t xml:space="preserve">:  </w:t>
      </w:r>
      <w:r>
        <w:rPr>
          <w:rFonts w:cs="Arial"/>
          <w:b/>
          <w:szCs w:val="24"/>
        </w:rPr>
        <w:t>Summary of a</w:t>
      </w:r>
      <w:r w:rsidRPr="00644F5F">
        <w:rPr>
          <w:rFonts w:cs="Arial"/>
          <w:b/>
          <w:szCs w:val="24"/>
        </w:rPr>
        <w:t>greed remedial action and timetable for reporting back:</w:t>
      </w:r>
    </w:p>
    <w:p w:rsidR="00BF7828" w:rsidRDefault="00BF7828" w:rsidP="00484C39">
      <w:pPr>
        <w:rPr>
          <w:rFonts w:cs="Arial"/>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330"/>
        <w:gridCol w:w="2835"/>
        <w:gridCol w:w="3009"/>
      </w:tblGrid>
      <w:tr w:rsidR="00BF7828" w:rsidRPr="009F4D10" w:rsidTr="009F4D10">
        <w:tc>
          <w:tcPr>
            <w:tcW w:w="8330" w:type="dxa"/>
          </w:tcPr>
          <w:p w:rsidR="00BF7828" w:rsidRPr="009F4D10" w:rsidRDefault="00BF7828" w:rsidP="009F4D10">
            <w:pPr>
              <w:jc w:val="center"/>
              <w:rPr>
                <w:rFonts w:cs="Arial"/>
                <w:b/>
                <w:szCs w:val="24"/>
              </w:rPr>
            </w:pPr>
            <w:r w:rsidRPr="009F4D10">
              <w:rPr>
                <w:rFonts w:cs="Arial"/>
                <w:b/>
                <w:szCs w:val="24"/>
              </w:rPr>
              <w:t>Action</w:t>
            </w:r>
          </w:p>
        </w:tc>
        <w:tc>
          <w:tcPr>
            <w:tcW w:w="2835" w:type="dxa"/>
          </w:tcPr>
          <w:p w:rsidR="00BF7828" w:rsidRPr="009F4D10" w:rsidRDefault="00BF7828" w:rsidP="009F4D10">
            <w:pPr>
              <w:jc w:val="center"/>
              <w:rPr>
                <w:rFonts w:cs="Arial"/>
                <w:b/>
                <w:szCs w:val="24"/>
              </w:rPr>
            </w:pPr>
            <w:r w:rsidRPr="009F4D10">
              <w:rPr>
                <w:rFonts w:cs="Arial"/>
                <w:b/>
                <w:szCs w:val="24"/>
              </w:rPr>
              <w:t>Owner</w:t>
            </w:r>
          </w:p>
        </w:tc>
        <w:tc>
          <w:tcPr>
            <w:tcW w:w="3009" w:type="dxa"/>
          </w:tcPr>
          <w:p w:rsidR="00BF7828" w:rsidRPr="009F4D10" w:rsidRDefault="00BF7828" w:rsidP="009F4D10">
            <w:pPr>
              <w:jc w:val="center"/>
              <w:rPr>
                <w:rFonts w:cs="Arial"/>
                <w:b/>
                <w:szCs w:val="24"/>
              </w:rPr>
            </w:pPr>
            <w:r w:rsidRPr="009F4D10">
              <w:rPr>
                <w:rFonts w:cs="Arial"/>
                <w:b/>
                <w:szCs w:val="24"/>
              </w:rPr>
              <w:t>Deadline</w:t>
            </w:r>
          </w:p>
        </w:tc>
      </w:tr>
      <w:tr w:rsidR="00BF7828" w:rsidRPr="009F4D10" w:rsidTr="009F4D10">
        <w:tc>
          <w:tcPr>
            <w:tcW w:w="8330" w:type="dxa"/>
          </w:tcPr>
          <w:p w:rsidR="00BF7828" w:rsidRPr="009F4D10" w:rsidRDefault="00BF7828" w:rsidP="00D653A0">
            <w:pPr>
              <w:rPr>
                <w:rFonts w:cs="Arial"/>
                <w:szCs w:val="24"/>
              </w:rPr>
            </w:pPr>
            <w:r w:rsidRPr="009F4D10">
              <w:rPr>
                <w:rFonts w:cs="Arial"/>
                <w:szCs w:val="24"/>
              </w:rPr>
              <w:t>1.  Produce a document detailing roles and responsibilities of school staff for inclusion on school website</w:t>
            </w:r>
          </w:p>
        </w:tc>
        <w:tc>
          <w:tcPr>
            <w:tcW w:w="2835" w:type="dxa"/>
          </w:tcPr>
          <w:p w:rsidR="00BF7828" w:rsidRPr="009F4D10" w:rsidRDefault="00BF7828" w:rsidP="009F4D10">
            <w:pPr>
              <w:jc w:val="center"/>
              <w:rPr>
                <w:rFonts w:cs="Arial"/>
                <w:szCs w:val="24"/>
              </w:rPr>
            </w:pPr>
            <w:r w:rsidRPr="009F4D10">
              <w:rPr>
                <w:rFonts w:cs="Arial"/>
                <w:szCs w:val="24"/>
              </w:rPr>
              <w:t>SLT</w:t>
            </w:r>
          </w:p>
        </w:tc>
        <w:tc>
          <w:tcPr>
            <w:tcW w:w="3009" w:type="dxa"/>
          </w:tcPr>
          <w:p w:rsidR="00BF7828" w:rsidRPr="009F4D10" w:rsidRDefault="00BF7828" w:rsidP="009F4D10">
            <w:pPr>
              <w:jc w:val="center"/>
              <w:rPr>
                <w:rFonts w:cs="Arial"/>
                <w:szCs w:val="24"/>
              </w:rPr>
            </w:pPr>
            <w:r w:rsidRPr="009F4D10">
              <w:rPr>
                <w:rFonts w:cs="Arial"/>
                <w:szCs w:val="24"/>
              </w:rPr>
              <w:t>19 Jul 13</w:t>
            </w:r>
          </w:p>
        </w:tc>
      </w:tr>
      <w:tr w:rsidR="00BF7828" w:rsidRPr="009F4D10" w:rsidTr="009F4D10">
        <w:tc>
          <w:tcPr>
            <w:tcW w:w="8330" w:type="dxa"/>
          </w:tcPr>
          <w:p w:rsidR="00BF7828" w:rsidRPr="009F4D10" w:rsidRDefault="00BF7828" w:rsidP="00484C39">
            <w:pPr>
              <w:rPr>
                <w:rFonts w:cs="Arial"/>
                <w:szCs w:val="24"/>
              </w:rPr>
            </w:pPr>
            <w:r w:rsidRPr="009F4D10">
              <w:rPr>
                <w:rFonts w:cs="Arial"/>
                <w:szCs w:val="24"/>
              </w:rPr>
              <w:t xml:space="preserve">2.  Ensure financial impact of long-term projects reflected in budget planning </w:t>
            </w:r>
          </w:p>
        </w:tc>
        <w:tc>
          <w:tcPr>
            <w:tcW w:w="2835" w:type="dxa"/>
          </w:tcPr>
          <w:p w:rsidR="00BF7828" w:rsidRPr="009F4D10" w:rsidRDefault="00BF7828" w:rsidP="009F4D10">
            <w:pPr>
              <w:jc w:val="center"/>
              <w:rPr>
                <w:rFonts w:cs="Arial"/>
                <w:szCs w:val="24"/>
              </w:rPr>
            </w:pPr>
            <w:r w:rsidRPr="009F4D10">
              <w:rPr>
                <w:rFonts w:cs="Arial"/>
                <w:szCs w:val="24"/>
              </w:rPr>
              <w:t>R+F Committee</w:t>
            </w:r>
          </w:p>
        </w:tc>
        <w:tc>
          <w:tcPr>
            <w:tcW w:w="3009" w:type="dxa"/>
          </w:tcPr>
          <w:p w:rsidR="00BF7828" w:rsidRPr="009F4D10" w:rsidRDefault="00BF7828" w:rsidP="009F4D10">
            <w:pPr>
              <w:jc w:val="center"/>
              <w:rPr>
                <w:rFonts w:cs="Arial"/>
                <w:szCs w:val="24"/>
              </w:rPr>
            </w:pPr>
            <w:r w:rsidRPr="009F4D10">
              <w:rPr>
                <w:rFonts w:cs="Arial"/>
                <w:szCs w:val="24"/>
              </w:rPr>
              <w:t>24 May 13</w:t>
            </w:r>
          </w:p>
        </w:tc>
      </w:tr>
      <w:tr w:rsidR="00BF7828" w:rsidRPr="009F4D10" w:rsidTr="009F4D10">
        <w:tc>
          <w:tcPr>
            <w:tcW w:w="8330" w:type="dxa"/>
          </w:tcPr>
          <w:p w:rsidR="00BF7828" w:rsidRPr="009F4D10" w:rsidRDefault="00BF7828" w:rsidP="00484C39">
            <w:pPr>
              <w:rPr>
                <w:rFonts w:cs="Arial"/>
                <w:szCs w:val="24"/>
              </w:rPr>
            </w:pPr>
            <w:r w:rsidRPr="009F4D10">
              <w:rPr>
                <w:rFonts w:cs="Arial"/>
                <w:szCs w:val="24"/>
              </w:rPr>
              <w:t>3.  Review opportunities for sharing provision of non-teaching services with other local schools</w:t>
            </w:r>
          </w:p>
        </w:tc>
        <w:tc>
          <w:tcPr>
            <w:tcW w:w="2835" w:type="dxa"/>
          </w:tcPr>
          <w:p w:rsidR="00BF7828" w:rsidRPr="009F4D10" w:rsidRDefault="00BF7828" w:rsidP="009F4D10">
            <w:pPr>
              <w:jc w:val="center"/>
              <w:rPr>
                <w:rFonts w:cs="Arial"/>
                <w:szCs w:val="24"/>
              </w:rPr>
            </w:pPr>
            <w:r w:rsidRPr="009F4D10">
              <w:rPr>
                <w:rFonts w:cs="Arial"/>
                <w:szCs w:val="24"/>
              </w:rPr>
              <w:t>Office Manager</w:t>
            </w:r>
          </w:p>
        </w:tc>
        <w:tc>
          <w:tcPr>
            <w:tcW w:w="3009" w:type="dxa"/>
          </w:tcPr>
          <w:p w:rsidR="00BF7828" w:rsidRPr="009F4D10" w:rsidRDefault="00BF7828" w:rsidP="009F4D10">
            <w:pPr>
              <w:jc w:val="center"/>
              <w:rPr>
                <w:rFonts w:cs="Arial"/>
                <w:szCs w:val="24"/>
              </w:rPr>
            </w:pPr>
            <w:r w:rsidRPr="009F4D10">
              <w:rPr>
                <w:rFonts w:cs="Arial"/>
                <w:szCs w:val="24"/>
              </w:rPr>
              <w:t>19 Jul 13</w:t>
            </w:r>
          </w:p>
        </w:tc>
      </w:tr>
      <w:tr w:rsidR="00BF7828" w:rsidRPr="009F4D10" w:rsidTr="009F4D10">
        <w:tc>
          <w:tcPr>
            <w:tcW w:w="8330" w:type="dxa"/>
          </w:tcPr>
          <w:p w:rsidR="00BF7828" w:rsidRPr="009F4D10" w:rsidRDefault="00BF7828" w:rsidP="00484C39">
            <w:pPr>
              <w:rPr>
                <w:rFonts w:cs="Arial"/>
                <w:szCs w:val="24"/>
              </w:rPr>
            </w:pPr>
            <w:r w:rsidRPr="009F4D10">
              <w:rPr>
                <w:rFonts w:cs="Arial"/>
                <w:szCs w:val="24"/>
              </w:rPr>
              <w:t>4.  Publish a fraud policy</w:t>
            </w:r>
          </w:p>
        </w:tc>
        <w:tc>
          <w:tcPr>
            <w:tcW w:w="2835" w:type="dxa"/>
          </w:tcPr>
          <w:p w:rsidR="00BF7828" w:rsidRPr="009F4D10" w:rsidRDefault="00BF7828" w:rsidP="009F4D10">
            <w:pPr>
              <w:jc w:val="center"/>
              <w:rPr>
                <w:rFonts w:cs="Arial"/>
                <w:szCs w:val="24"/>
              </w:rPr>
            </w:pPr>
            <w:r w:rsidRPr="009F4D10">
              <w:rPr>
                <w:rFonts w:cs="Arial"/>
                <w:szCs w:val="24"/>
              </w:rPr>
              <w:t>Bursar</w:t>
            </w:r>
          </w:p>
        </w:tc>
        <w:tc>
          <w:tcPr>
            <w:tcW w:w="3009" w:type="dxa"/>
          </w:tcPr>
          <w:p w:rsidR="00BF7828" w:rsidRPr="009F4D10" w:rsidRDefault="00BF7828" w:rsidP="009F4D10">
            <w:pPr>
              <w:jc w:val="center"/>
              <w:rPr>
                <w:rFonts w:cs="Arial"/>
                <w:szCs w:val="24"/>
              </w:rPr>
            </w:pPr>
            <w:r w:rsidRPr="009F4D10">
              <w:rPr>
                <w:rFonts w:cs="Arial"/>
                <w:szCs w:val="24"/>
              </w:rPr>
              <w:t>24 May 13</w:t>
            </w:r>
          </w:p>
        </w:tc>
      </w:tr>
      <w:tr w:rsidR="00BF7828" w:rsidRPr="009F4D10" w:rsidTr="009F4D10">
        <w:tc>
          <w:tcPr>
            <w:tcW w:w="8330" w:type="dxa"/>
          </w:tcPr>
          <w:p w:rsidR="00BF7828" w:rsidRPr="009F4D10" w:rsidRDefault="00BF7828" w:rsidP="00484C39">
            <w:pPr>
              <w:rPr>
                <w:rFonts w:cs="Arial"/>
                <w:szCs w:val="24"/>
              </w:rPr>
            </w:pPr>
            <w:r w:rsidRPr="009F4D10">
              <w:rPr>
                <w:rFonts w:cs="Arial"/>
                <w:szCs w:val="24"/>
              </w:rPr>
              <w:t>5.  Update asset register</w:t>
            </w:r>
          </w:p>
        </w:tc>
        <w:tc>
          <w:tcPr>
            <w:tcW w:w="2835" w:type="dxa"/>
          </w:tcPr>
          <w:p w:rsidR="00BF7828" w:rsidRPr="009F4D10" w:rsidRDefault="00BF7828" w:rsidP="009F4D10">
            <w:pPr>
              <w:jc w:val="center"/>
              <w:rPr>
                <w:rFonts w:cs="Arial"/>
                <w:szCs w:val="24"/>
              </w:rPr>
            </w:pPr>
            <w:r w:rsidRPr="009F4D10">
              <w:rPr>
                <w:rFonts w:cs="Arial"/>
                <w:szCs w:val="24"/>
              </w:rPr>
              <w:t>Office Manager</w:t>
            </w:r>
          </w:p>
        </w:tc>
        <w:tc>
          <w:tcPr>
            <w:tcW w:w="3009" w:type="dxa"/>
          </w:tcPr>
          <w:p w:rsidR="00BF7828" w:rsidRPr="009F4D10" w:rsidRDefault="00BF7828" w:rsidP="009F4D10">
            <w:pPr>
              <w:jc w:val="center"/>
              <w:rPr>
                <w:rFonts w:cs="Arial"/>
                <w:szCs w:val="24"/>
              </w:rPr>
            </w:pPr>
            <w:r w:rsidRPr="009F4D10">
              <w:rPr>
                <w:rFonts w:cs="Arial"/>
                <w:szCs w:val="24"/>
              </w:rPr>
              <w:t>19 Jul 13</w:t>
            </w:r>
          </w:p>
        </w:tc>
      </w:tr>
    </w:tbl>
    <w:p w:rsidR="00BF7828" w:rsidRDefault="00BF7828" w:rsidP="00484C39">
      <w:pPr>
        <w:rPr>
          <w:rFonts w:cs="Arial"/>
          <w:b/>
          <w:szCs w:val="24"/>
        </w:rPr>
      </w:pPr>
    </w:p>
    <w:p w:rsidR="00BF7828" w:rsidRDefault="00BF7828" w:rsidP="00484C39">
      <w:pPr>
        <w:rPr>
          <w:rFonts w:cs="Arial"/>
          <w:b/>
          <w:szCs w:val="24"/>
        </w:rPr>
      </w:pPr>
    </w:p>
    <w:p w:rsidR="00BF7828" w:rsidRDefault="00BF7828" w:rsidP="00484C39">
      <w:pPr>
        <w:rPr>
          <w:rFonts w:cs="Arial"/>
          <w:b/>
          <w:szCs w:val="24"/>
        </w:rPr>
      </w:pPr>
    </w:p>
    <w:p w:rsidR="00BF7828" w:rsidRDefault="00BF7828" w:rsidP="00484C39">
      <w:pPr>
        <w:rPr>
          <w:rFonts w:cs="Arial"/>
          <w:b/>
          <w:szCs w:val="24"/>
        </w:rPr>
      </w:pPr>
    </w:p>
    <w:p w:rsidR="00BF7828" w:rsidRDefault="00BF7828" w:rsidP="00484C39">
      <w:pPr>
        <w:rPr>
          <w:rFonts w:cs="Arial"/>
          <w:b/>
          <w:szCs w:val="24"/>
        </w:rPr>
      </w:pPr>
    </w:p>
    <w:p w:rsidR="00BF7828" w:rsidRDefault="00BF7828" w:rsidP="00484C39">
      <w:pPr>
        <w:rPr>
          <w:rFonts w:cs="Arial"/>
          <w:b/>
          <w:szCs w:val="24"/>
        </w:rPr>
      </w:pPr>
    </w:p>
    <w:p w:rsidR="00BF7828" w:rsidRDefault="00BF7828" w:rsidP="00484C39">
      <w:pPr>
        <w:rPr>
          <w:rFonts w:cs="Arial"/>
          <w:b/>
          <w:szCs w:val="24"/>
        </w:rPr>
      </w:pPr>
    </w:p>
    <w:p w:rsidR="00BF7828" w:rsidRDefault="00BF7828" w:rsidP="00484C39">
      <w:pPr>
        <w:rPr>
          <w:rFonts w:cs="Arial"/>
          <w:b/>
          <w:szCs w:val="24"/>
        </w:rPr>
      </w:pPr>
    </w:p>
    <w:p w:rsidR="00BF7828" w:rsidRDefault="00BF7828" w:rsidP="00484C39">
      <w:pPr>
        <w:rPr>
          <w:rFonts w:cs="Arial"/>
          <w:b/>
          <w:szCs w:val="24"/>
        </w:rPr>
      </w:pPr>
    </w:p>
    <w:p w:rsidR="00BF7828" w:rsidRDefault="00BF7828" w:rsidP="00484C39">
      <w:pPr>
        <w:rPr>
          <w:rFonts w:cs="Arial"/>
          <w:b/>
          <w:szCs w:val="24"/>
        </w:rPr>
      </w:pPr>
    </w:p>
    <w:p w:rsidR="00BF7828" w:rsidRDefault="00BF7828" w:rsidP="00484C39">
      <w:pPr>
        <w:rPr>
          <w:rFonts w:cs="Arial"/>
          <w:b/>
          <w:szCs w:val="24"/>
        </w:rPr>
      </w:pPr>
    </w:p>
    <w:p w:rsidR="00BF7828" w:rsidRDefault="00BF7828" w:rsidP="00484C39">
      <w:pPr>
        <w:rPr>
          <w:rFonts w:cs="Arial"/>
          <w:b/>
          <w:szCs w:val="24"/>
        </w:rPr>
      </w:pPr>
    </w:p>
    <w:p w:rsidR="00BF7828" w:rsidRDefault="00BF7828" w:rsidP="00484C39">
      <w:pPr>
        <w:rPr>
          <w:rFonts w:cs="Arial"/>
          <w:b/>
          <w:szCs w:val="24"/>
        </w:rPr>
      </w:pPr>
    </w:p>
    <w:p w:rsidR="00BF7828" w:rsidRPr="00644F5F" w:rsidRDefault="00BF7828" w:rsidP="00484C39">
      <w:pPr>
        <w:rPr>
          <w:rFonts w:cs="Arial"/>
          <w:b/>
          <w:szCs w:val="24"/>
        </w:rPr>
      </w:pPr>
    </w:p>
    <w:p w:rsidR="00BF7828" w:rsidRPr="00644F5F" w:rsidRDefault="00BF7828" w:rsidP="00484C39">
      <w:pPr>
        <w:rPr>
          <w:rFonts w:cs="Arial"/>
          <w:b/>
          <w:szCs w:val="24"/>
        </w:rPr>
      </w:pPr>
      <w:r w:rsidRPr="00644F5F">
        <w:rPr>
          <w:rFonts w:cs="Arial"/>
          <w:b/>
          <w:szCs w:val="24"/>
        </w:rPr>
        <w:t>[signed]                                                                    Chair of Governors</w:t>
      </w:r>
    </w:p>
    <w:p w:rsidR="00BF7828" w:rsidRPr="00644F5F" w:rsidRDefault="00BF7828" w:rsidP="00484C39">
      <w:pPr>
        <w:rPr>
          <w:rFonts w:cs="Arial"/>
          <w:b/>
          <w:szCs w:val="24"/>
        </w:rPr>
      </w:pPr>
      <w:r w:rsidRPr="00644F5F">
        <w:rPr>
          <w:rFonts w:cs="Arial"/>
          <w:b/>
          <w:szCs w:val="24"/>
        </w:rPr>
        <w:t xml:space="preserve">Date:  </w:t>
      </w:r>
    </w:p>
    <w:sectPr w:rsidR="00BF7828" w:rsidRPr="00644F5F" w:rsidSect="009D2935">
      <w:headerReference w:type="default" r:id="rId8"/>
      <w:footerReference w:type="even" r:id="rId9"/>
      <w:footerReference w:type="default" r:id="rId10"/>
      <w:pgSz w:w="16838" w:h="11906" w:orient="landscape"/>
      <w:pgMar w:top="1080" w:right="1440" w:bottom="1080" w:left="1440" w:header="706" w:footer="706" w:gutter="0"/>
      <w:cols w:space="708"/>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7828" w:rsidRDefault="00BF7828">
      <w:r>
        <w:separator/>
      </w:r>
    </w:p>
  </w:endnote>
  <w:endnote w:type="continuationSeparator" w:id="0">
    <w:p w:rsidR="00BF7828" w:rsidRDefault="00BF78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MS Shell Dlg">
    <w:panose1 w:val="020B0604020202020204"/>
    <w:charset w:val="00"/>
    <w:family w:val="swiss"/>
    <w:pitch w:val="variable"/>
    <w:sig w:usb0="E1002AFF" w:usb1="C0000002" w:usb2="00000008" w:usb3="00000000" w:csb0="000101FF" w:csb1="00000000"/>
  </w:font>
  <w:font w:name="MyriadMM">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7828" w:rsidRDefault="00BF7828" w:rsidP="008C4FA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F7828" w:rsidRDefault="00BF7828" w:rsidP="00502639">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7828" w:rsidRPr="009D2935" w:rsidRDefault="00BF7828" w:rsidP="008C4FA3">
    <w:pPr>
      <w:pStyle w:val="Footer"/>
      <w:framePr w:wrap="around" w:vAnchor="text" w:hAnchor="margin" w:xAlign="right" w:y="1"/>
      <w:rPr>
        <w:rStyle w:val="PageNumber"/>
        <w:sz w:val="22"/>
        <w:szCs w:val="22"/>
      </w:rPr>
    </w:pPr>
    <w:r>
      <w:rPr>
        <w:rStyle w:val="PageNumber"/>
      </w:rPr>
      <w:fldChar w:fldCharType="begin"/>
    </w:r>
    <w:r>
      <w:rPr>
        <w:rStyle w:val="PageNumber"/>
      </w:rPr>
      <w:instrText xml:space="preserve">PAGE  </w:instrText>
    </w:r>
    <w:r>
      <w:rPr>
        <w:rStyle w:val="PageNumber"/>
      </w:rPr>
      <w:fldChar w:fldCharType="separate"/>
    </w:r>
    <w:r w:rsidR="00DC6ED3">
      <w:rPr>
        <w:rStyle w:val="PageNumber"/>
        <w:noProof/>
      </w:rPr>
      <w:t>2</w:t>
    </w:r>
    <w:r>
      <w:rPr>
        <w:rStyle w:val="PageNumber"/>
      </w:rPr>
      <w:fldChar w:fldCharType="end"/>
    </w:r>
  </w:p>
  <w:p w:rsidR="00BF7828" w:rsidRPr="009D2935" w:rsidRDefault="00BF7828" w:rsidP="00AD41CE">
    <w:pPr>
      <w:pStyle w:val="Footer"/>
      <w:ind w:right="360"/>
      <w:jc w:val="right"/>
      <w:rPr>
        <w:sz w:val="22"/>
        <w:szCs w:val="22"/>
      </w:rPr>
    </w:pPr>
    <w:r w:rsidRPr="009D2935">
      <w:rPr>
        <w:sz w:val="22"/>
        <w:szCs w:val="22"/>
      </w:rPr>
      <w:t xml:space="preserve">Schools Financial Value Standard (SFVS)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7828" w:rsidRDefault="00BF7828">
      <w:r>
        <w:separator/>
      </w:r>
    </w:p>
  </w:footnote>
  <w:footnote w:type="continuationSeparator" w:id="0">
    <w:p w:rsidR="00BF7828" w:rsidRDefault="00BF78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7828" w:rsidRPr="009D2935" w:rsidRDefault="00BF7828" w:rsidP="009D2935">
    <w:pPr>
      <w:jc w:val="center"/>
      <w:rPr>
        <w:b/>
        <w:sz w:val="22"/>
        <w:szCs w:val="22"/>
      </w:rPr>
    </w:pPr>
    <w:r w:rsidRPr="009D2935">
      <w:rPr>
        <w:b/>
        <w:sz w:val="22"/>
        <w:szCs w:val="22"/>
      </w:rPr>
      <w:t>SCHOOLS FINANCIAL VALUE STANDARD (SFVS)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B748E1"/>
    <w:multiLevelType w:val="multilevel"/>
    <w:tmpl w:val="44AE43A2"/>
    <w:lvl w:ilvl="0">
      <w:start w:val="1"/>
      <w:numFmt w:val="decimal"/>
      <w:lvlRestart w:val="0"/>
      <w:pStyle w:val="DfESOutNumbered"/>
      <w:lvlText w:val="%1."/>
      <w:lvlJc w:val="left"/>
      <w:pPr>
        <w:tabs>
          <w:tab w:val="num" w:pos="720"/>
        </w:tabs>
      </w:pPr>
      <w:rPr>
        <w:rFonts w:cs="Times New Roman"/>
      </w:rPr>
    </w:lvl>
    <w:lvl w:ilvl="1">
      <w:start w:val="1"/>
      <w:numFmt w:val="lowerLetter"/>
      <w:lvlText w:val="%2."/>
      <w:lvlJc w:val="left"/>
      <w:pPr>
        <w:tabs>
          <w:tab w:val="num" w:pos="1440"/>
        </w:tabs>
        <w:ind w:left="1440" w:hanging="720"/>
      </w:pPr>
      <w:rPr>
        <w:rFonts w:cs="Times New Roman"/>
      </w:rPr>
    </w:lvl>
    <w:lvl w:ilvl="2">
      <w:start w:val="1"/>
      <w:numFmt w:val="lowerRoman"/>
      <w:lvlText w:val="%3)"/>
      <w:lvlJc w:val="left"/>
      <w:pPr>
        <w:tabs>
          <w:tab w:val="num" w:pos="2160"/>
        </w:tabs>
        <w:ind w:left="2160" w:hanging="720"/>
      </w:pPr>
      <w:rPr>
        <w:rFonts w:cs="Times New Roman"/>
      </w:rPr>
    </w:lvl>
    <w:lvl w:ilvl="3">
      <w:start w:val="1"/>
      <w:numFmt w:val="lowerLetter"/>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lowerRoman"/>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lowerLetter"/>
      <w:lvlText w:val="%8."/>
      <w:lvlJc w:val="left"/>
      <w:pPr>
        <w:tabs>
          <w:tab w:val="num" w:pos="5760"/>
        </w:tabs>
        <w:ind w:left="5760" w:hanging="720"/>
      </w:pPr>
      <w:rPr>
        <w:rFonts w:cs="Times New Roman"/>
      </w:rPr>
    </w:lvl>
    <w:lvl w:ilvl="8">
      <w:start w:val="1"/>
      <w:numFmt w:val="lowerRoman"/>
      <w:lvlText w:val="%9."/>
      <w:lvlJc w:val="left"/>
      <w:pPr>
        <w:tabs>
          <w:tab w:val="num" w:pos="6480"/>
        </w:tabs>
        <w:ind w:left="6480" w:hanging="720"/>
      </w:pPr>
      <w:rPr>
        <w:rFonts w:cs="Times New Roman"/>
      </w:rPr>
    </w:lvl>
  </w:abstractNum>
  <w:abstractNum w:abstractNumId="1">
    <w:nsid w:val="260B2529"/>
    <w:multiLevelType w:val="multilevel"/>
    <w:tmpl w:val="65722B18"/>
    <w:lvl w:ilvl="0">
      <w:start w:val="1"/>
      <w:numFmt w:val="decimal"/>
      <w:lvlRestart w:val="0"/>
      <w:pStyle w:val="DeptOutNumbered"/>
      <w:lvlText w:val="%1."/>
      <w:lvlJc w:val="left"/>
      <w:pPr>
        <w:tabs>
          <w:tab w:val="num" w:pos="720"/>
        </w:tabs>
      </w:pPr>
      <w:rPr>
        <w:rFonts w:cs="Times New Roman" w:hint="default"/>
      </w:rPr>
    </w:lvl>
    <w:lvl w:ilvl="1">
      <w:start w:val="1"/>
      <w:numFmt w:val="lowerLetter"/>
      <w:lvlText w:val="%2."/>
      <w:lvlJc w:val="left"/>
      <w:pPr>
        <w:tabs>
          <w:tab w:val="num" w:pos="1440"/>
        </w:tabs>
        <w:ind w:left="1440" w:hanging="720"/>
      </w:pPr>
      <w:rPr>
        <w:rFonts w:cs="Times New Roman" w:hint="default"/>
      </w:rPr>
    </w:lvl>
    <w:lvl w:ilvl="2">
      <w:start w:val="1"/>
      <w:numFmt w:val="lowerRoman"/>
      <w:lvlText w:val="%3)"/>
      <w:lvlJc w:val="left"/>
      <w:pPr>
        <w:tabs>
          <w:tab w:val="num" w:pos="2160"/>
        </w:tabs>
        <w:ind w:left="2160" w:hanging="720"/>
      </w:pPr>
      <w:rPr>
        <w:rFonts w:ascii="Arial" w:hAnsi="Arial" w:cs="Times New Roman" w:hint="default"/>
        <w:color w:val="auto"/>
        <w:sz w:val="22"/>
        <w:szCs w:val="22"/>
      </w:rPr>
    </w:lvl>
    <w:lvl w:ilvl="3">
      <w:start w:val="1"/>
      <w:numFmt w:val="lowerLetter"/>
      <w:lvlText w:val="%4)"/>
      <w:lvlJc w:val="left"/>
      <w:pPr>
        <w:tabs>
          <w:tab w:val="num" w:pos="2880"/>
        </w:tabs>
        <w:ind w:left="2880" w:hanging="720"/>
      </w:pPr>
      <w:rPr>
        <w:rFonts w:cs="Times New Roman" w:hint="default"/>
      </w:rPr>
    </w:lvl>
    <w:lvl w:ilvl="4">
      <w:start w:val="1"/>
      <w:numFmt w:val="decimal"/>
      <w:lvlText w:val="(%5)"/>
      <w:lvlJc w:val="left"/>
      <w:pPr>
        <w:tabs>
          <w:tab w:val="num" w:pos="3600"/>
        </w:tabs>
        <w:ind w:left="3600" w:hanging="720"/>
      </w:pPr>
      <w:rPr>
        <w:rFonts w:cs="Times New Roman" w:hint="default"/>
      </w:rPr>
    </w:lvl>
    <w:lvl w:ilvl="5">
      <w:start w:val="1"/>
      <w:numFmt w:val="lowerRoman"/>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2">
    <w:nsid w:val="34C51776"/>
    <w:multiLevelType w:val="hybridMultilevel"/>
    <w:tmpl w:val="6116F9A6"/>
    <w:lvl w:ilvl="0" w:tplc="BF88366C">
      <w:start w:val="1"/>
      <w:numFmt w:val="bullet"/>
      <w:lvlRestart w:val="0"/>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nsid w:val="3824734F"/>
    <w:multiLevelType w:val="hybridMultilevel"/>
    <w:tmpl w:val="BB4010FE"/>
    <w:lvl w:ilvl="0" w:tplc="BF88366C">
      <w:start w:val="1"/>
      <w:numFmt w:val="bullet"/>
      <w:lvlRestart w:val="0"/>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5">
    <w:nsid w:val="524E3D54"/>
    <w:multiLevelType w:val="hybridMultilevel"/>
    <w:tmpl w:val="0AC224D8"/>
    <w:lvl w:ilvl="0" w:tplc="B0985306">
      <w:start w:val="1"/>
      <w:numFmt w:val="bullet"/>
      <w:lvlRestart w:val="0"/>
      <w:pStyle w:val="DfESBullets"/>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6">
    <w:nsid w:val="6FD05A80"/>
    <w:multiLevelType w:val="hybridMultilevel"/>
    <w:tmpl w:val="53AEB87C"/>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7">
    <w:nsid w:val="78C62851"/>
    <w:multiLevelType w:val="hybridMultilevel"/>
    <w:tmpl w:val="E15AE326"/>
    <w:lvl w:ilvl="0" w:tplc="BF88366C">
      <w:start w:val="1"/>
      <w:numFmt w:val="bullet"/>
      <w:lvlRestart w:val="0"/>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nsid w:val="7BA712A3"/>
    <w:multiLevelType w:val="multilevel"/>
    <w:tmpl w:val="080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num w:numId="1">
    <w:abstractNumId w:val="4"/>
  </w:num>
  <w:num w:numId="2">
    <w:abstractNumId w:val="1"/>
  </w:num>
  <w:num w:numId="3">
    <w:abstractNumId w:val="8"/>
  </w:num>
  <w:num w:numId="4">
    <w:abstractNumId w:val="0"/>
  </w:num>
  <w:num w:numId="5">
    <w:abstractNumId w:val="5"/>
  </w:num>
  <w:num w:numId="6">
    <w:abstractNumId w:val="7"/>
  </w:num>
  <w:num w:numId="7">
    <w:abstractNumId w:val="3"/>
  </w:num>
  <w:num w:numId="8">
    <w:abstractNumId w:val="2"/>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3384"/>
    <w:rsid w:val="000049B9"/>
    <w:rsid w:val="00011F78"/>
    <w:rsid w:val="00013B4A"/>
    <w:rsid w:val="0001443A"/>
    <w:rsid w:val="0001625E"/>
    <w:rsid w:val="00020164"/>
    <w:rsid w:val="00022DB6"/>
    <w:rsid w:val="000307CF"/>
    <w:rsid w:val="0003132F"/>
    <w:rsid w:val="00033DDB"/>
    <w:rsid w:val="000344F3"/>
    <w:rsid w:val="000347A0"/>
    <w:rsid w:val="00035F9E"/>
    <w:rsid w:val="00041459"/>
    <w:rsid w:val="00041864"/>
    <w:rsid w:val="00046DC7"/>
    <w:rsid w:val="0004705D"/>
    <w:rsid w:val="0004776A"/>
    <w:rsid w:val="00050E98"/>
    <w:rsid w:val="00052A33"/>
    <w:rsid w:val="000605C9"/>
    <w:rsid w:val="00064CBE"/>
    <w:rsid w:val="00065AFF"/>
    <w:rsid w:val="00072E4C"/>
    <w:rsid w:val="00072F01"/>
    <w:rsid w:val="0007556D"/>
    <w:rsid w:val="000821EE"/>
    <w:rsid w:val="000833EF"/>
    <w:rsid w:val="000864BC"/>
    <w:rsid w:val="000927CE"/>
    <w:rsid w:val="0009579A"/>
    <w:rsid w:val="000A0C1B"/>
    <w:rsid w:val="000A18C1"/>
    <w:rsid w:val="000A3C0E"/>
    <w:rsid w:val="000A6AE1"/>
    <w:rsid w:val="000B1468"/>
    <w:rsid w:val="000D1D2C"/>
    <w:rsid w:val="000D5341"/>
    <w:rsid w:val="000D5D8F"/>
    <w:rsid w:val="000E5391"/>
    <w:rsid w:val="000E7FD1"/>
    <w:rsid w:val="000F1843"/>
    <w:rsid w:val="000F4E59"/>
    <w:rsid w:val="001003BB"/>
    <w:rsid w:val="001006DC"/>
    <w:rsid w:val="0010074E"/>
    <w:rsid w:val="00101439"/>
    <w:rsid w:val="00101A6B"/>
    <w:rsid w:val="00110211"/>
    <w:rsid w:val="00112DE3"/>
    <w:rsid w:val="0011446F"/>
    <w:rsid w:val="00116F59"/>
    <w:rsid w:val="00123CB5"/>
    <w:rsid w:val="001255DB"/>
    <w:rsid w:val="0012700E"/>
    <w:rsid w:val="00127165"/>
    <w:rsid w:val="001313E2"/>
    <w:rsid w:val="00133E22"/>
    <w:rsid w:val="00133FBA"/>
    <w:rsid w:val="001362FD"/>
    <w:rsid w:val="001366BB"/>
    <w:rsid w:val="001372F2"/>
    <w:rsid w:val="001430AF"/>
    <w:rsid w:val="00145556"/>
    <w:rsid w:val="00145B0A"/>
    <w:rsid w:val="00147731"/>
    <w:rsid w:val="001516D8"/>
    <w:rsid w:val="00151B29"/>
    <w:rsid w:val="00153F85"/>
    <w:rsid w:val="00154C7E"/>
    <w:rsid w:val="0015728A"/>
    <w:rsid w:val="00157DE8"/>
    <w:rsid w:val="00161284"/>
    <w:rsid w:val="00163384"/>
    <w:rsid w:val="0016487D"/>
    <w:rsid w:val="00171301"/>
    <w:rsid w:val="00174399"/>
    <w:rsid w:val="0018015B"/>
    <w:rsid w:val="00180A06"/>
    <w:rsid w:val="00181BA3"/>
    <w:rsid w:val="00181DB8"/>
    <w:rsid w:val="00182783"/>
    <w:rsid w:val="00186426"/>
    <w:rsid w:val="00191534"/>
    <w:rsid w:val="00191FFC"/>
    <w:rsid w:val="0019347B"/>
    <w:rsid w:val="00194793"/>
    <w:rsid w:val="00195F8E"/>
    <w:rsid w:val="001A54FA"/>
    <w:rsid w:val="001B05C8"/>
    <w:rsid w:val="001B094F"/>
    <w:rsid w:val="001B6014"/>
    <w:rsid w:val="001B6D67"/>
    <w:rsid w:val="001B6DF9"/>
    <w:rsid w:val="001C517A"/>
    <w:rsid w:val="001C5D8B"/>
    <w:rsid w:val="001D046D"/>
    <w:rsid w:val="001D29B1"/>
    <w:rsid w:val="001D493C"/>
    <w:rsid w:val="001D7FB3"/>
    <w:rsid w:val="001E22CC"/>
    <w:rsid w:val="001E358F"/>
    <w:rsid w:val="001E5711"/>
    <w:rsid w:val="001F07F8"/>
    <w:rsid w:val="001F5186"/>
    <w:rsid w:val="002009C2"/>
    <w:rsid w:val="002016CC"/>
    <w:rsid w:val="00204046"/>
    <w:rsid w:val="00211C37"/>
    <w:rsid w:val="00212D24"/>
    <w:rsid w:val="00214FF3"/>
    <w:rsid w:val="00215D63"/>
    <w:rsid w:val="00217581"/>
    <w:rsid w:val="00217D47"/>
    <w:rsid w:val="002261C4"/>
    <w:rsid w:val="0022773A"/>
    <w:rsid w:val="00230BED"/>
    <w:rsid w:val="002335B0"/>
    <w:rsid w:val="002338A1"/>
    <w:rsid w:val="00237AD4"/>
    <w:rsid w:val="0025362B"/>
    <w:rsid w:val="0025365E"/>
    <w:rsid w:val="002562AF"/>
    <w:rsid w:val="00265944"/>
    <w:rsid w:val="00270C2D"/>
    <w:rsid w:val="002728ED"/>
    <w:rsid w:val="0027611C"/>
    <w:rsid w:val="0028196D"/>
    <w:rsid w:val="00281FDE"/>
    <w:rsid w:val="00282F81"/>
    <w:rsid w:val="00283346"/>
    <w:rsid w:val="002840D0"/>
    <w:rsid w:val="00294BCF"/>
    <w:rsid w:val="00295D0F"/>
    <w:rsid w:val="00295EFC"/>
    <w:rsid w:val="002A6C60"/>
    <w:rsid w:val="002B135F"/>
    <w:rsid w:val="002B6424"/>
    <w:rsid w:val="002B651E"/>
    <w:rsid w:val="002C0A5B"/>
    <w:rsid w:val="002C185D"/>
    <w:rsid w:val="002C2C87"/>
    <w:rsid w:val="002D0028"/>
    <w:rsid w:val="002D2A7A"/>
    <w:rsid w:val="002D2F8A"/>
    <w:rsid w:val="002D5E39"/>
    <w:rsid w:val="002D612C"/>
    <w:rsid w:val="002E121A"/>
    <w:rsid w:val="002E2202"/>
    <w:rsid w:val="002E28FA"/>
    <w:rsid w:val="002E5957"/>
    <w:rsid w:val="002E7F00"/>
    <w:rsid w:val="00310708"/>
    <w:rsid w:val="00312BD3"/>
    <w:rsid w:val="00321ACB"/>
    <w:rsid w:val="003264DC"/>
    <w:rsid w:val="00330EF1"/>
    <w:rsid w:val="003310F4"/>
    <w:rsid w:val="00334657"/>
    <w:rsid w:val="00340FCD"/>
    <w:rsid w:val="0034241C"/>
    <w:rsid w:val="00344B89"/>
    <w:rsid w:val="00347A3B"/>
    <w:rsid w:val="00356EA4"/>
    <w:rsid w:val="00361035"/>
    <w:rsid w:val="00366B21"/>
    <w:rsid w:val="00367EEB"/>
    <w:rsid w:val="00370895"/>
    <w:rsid w:val="003800D7"/>
    <w:rsid w:val="00381D2C"/>
    <w:rsid w:val="00383FDA"/>
    <w:rsid w:val="00392AE9"/>
    <w:rsid w:val="003A2246"/>
    <w:rsid w:val="003A2D7C"/>
    <w:rsid w:val="003A7D2E"/>
    <w:rsid w:val="003A7E8A"/>
    <w:rsid w:val="003B0FC7"/>
    <w:rsid w:val="003B1976"/>
    <w:rsid w:val="003B1E02"/>
    <w:rsid w:val="003B2709"/>
    <w:rsid w:val="003B56D3"/>
    <w:rsid w:val="003D086A"/>
    <w:rsid w:val="003D426E"/>
    <w:rsid w:val="003D74A2"/>
    <w:rsid w:val="003D7A13"/>
    <w:rsid w:val="003E1B86"/>
    <w:rsid w:val="003E4DC0"/>
    <w:rsid w:val="003F54B2"/>
    <w:rsid w:val="003F79E4"/>
    <w:rsid w:val="00402829"/>
    <w:rsid w:val="00406DAC"/>
    <w:rsid w:val="004105BA"/>
    <w:rsid w:val="00412C03"/>
    <w:rsid w:val="00421D87"/>
    <w:rsid w:val="00424A25"/>
    <w:rsid w:val="004254C8"/>
    <w:rsid w:val="00430B60"/>
    <w:rsid w:val="00430DC5"/>
    <w:rsid w:val="004436B5"/>
    <w:rsid w:val="00446D41"/>
    <w:rsid w:val="00447F22"/>
    <w:rsid w:val="00450C90"/>
    <w:rsid w:val="00450D89"/>
    <w:rsid w:val="00451E83"/>
    <w:rsid w:val="004533A7"/>
    <w:rsid w:val="00460505"/>
    <w:rsid w:val="00460B1E"/>
    <w:rsid w:val="00463122"/>
    <w:rsid w:val="00463841"/>
    <w:rsid w:val="0047079C"/>
    <w:rsid w:val="00475027"/>
    <w:rsid w:val="00476C78"/>
    <w:rsid w:val="004778AB"/>
    <w:rsid w:val="00480E77"/>
    <w:rsid w:val="004839BF"/>
    <w:rsid w:val="00484C39"/>
    <w:rsid w:val="004912A5"/>
    <w:rsid w:val="004918AC"/>
    <w:rsid w:val="00491D18"/>
    <w:rsid w:val="004955D9"/>
    <w:rsid w:val="0049636B"/>
    <w:rsid w:val="0049699B"/>
    <w:rsid w:val="004973E4"/>
    <w:rsid w:val="004977FC"/>
    <w:rsid w:val="004A2161"/>
    <w:rsid w:val="004A7445"/>
    <w:rsid w:val="004B10F8"/>
    <w:rsid w:val="004B7880"/>
    <w:rsid w:val="004B7FE2"/>
    <w:rsid w:val="004D0F85"/>
    <w:rsid w:val="004D6CD6"/>
    <w:rsid w:val="004E274C"/>
    <w:rsid w:val="004E633C"/>
    <w:rsid w:val="004F440F"/>
    <w:rsid w:val="00502639"/>
    <w:rsid w:val="005041A3"/>
    <w:rsid w:val="00511CA5"/>
    <w:rsid w:val="005150CE"/>
    <w:rsid w:val="0052022B"/>
    <w:rsid w:val="00520EEF"/>
    <w:rsid w:val="00523D3D"/>
    <w:rsid w:val="00524F5D"/>
    <w:rsid w:val="0052702B"/>
    <w:rsid w:val="00530814"/>
    <w:rsid w:val="00545301"/>
    <w:rsid w:val="005471C0"/>
    <w:rsid w:val="00552A19"/>
    <w:rsid w:val="005534FC"/>
    <w:rsid w:val="00561321"/>
    <w:rsid w:val="00561E6D"/>
    <w:rsid w:val="00563806"/>
    <w:rsid w:val="00565333"/>
    <w:rsid w:val="00566E8D"/>
    <w:rsid w:val="00576046"/>
    <w:rsid w:val="00580847"/>
    <w:rsid w:val="00583962"/>
    <w:rsid w:val="0058512B"/>
    <w:rsid w:val="00591359"/>
    <w:rsid w:val="00591B39"/>
    <w:rsid w:val="0059475B"/>
    <w:rsid w:val="005A1352"/>
    <w:rsid w:val="005A2DD4"/>
    <w:rsid w:val="005A415F"/>
    <w:rsid w:val="005B1CC3"/>
    <w:rsid w:val="005B1FE2"/>
    <w:rsid w:val="005B4B17"/>
    <w:rsid w:val="005B5A07"/>
    <w:rsid w:val="005C0B62"/>
    <w:rsid w:val="005C1372"/>
    <w:rsid w:val="005C44BD"/>
    <w:rsid w:val="005C51C8"/>
    <w:rsid w:val="005D6968"/>
    <w:rsid w:val="005D6EE4"/>
    <w:rsid w:val="005E0570"/>
    <w:rsid w:val="005E5B58"/>
    <w:rsid w:val="005E75A7"/>
    <w:rsid w:val="0060565A"/>
    <w:rsid w:val="00607A4B"/>
    <w:rsid w:val="00614061"/>
    <w:rsid w:val="006142B8"/>
    <w:rsid w:val="006159E2"/>
    <w:rsid w:val="00617676"/>
    <w:rsid w:val="00623728"/>
    <w:rsid w:val="0062704E"/>
    <w:rsid w:val="0063213C"/>
    <w:rsid w:val="00634682"/>
    <w:rsid w:val="0063507E"/>
    <w:rsid w:val="006363E9"/>
    <w:rsid w:val="0064479F"/>
    <w:rsid w:val="00644F5F"/>
    <w:rsid w:val="0064780D"/>
    <w:rsid w:val="006513AE"/>
    <w:rsid w:val="0065193B"/>
    <w:rsid w:val="00651AAD"/>
    <w:rsid w:val="006534C3"/>
    <w:rsid w:val="00663AF5"/>
    <w:rsid w:val="00672212"/>
    <w:rsid w:val="00672E21"/>
    <w:rsid w:val="00677885"/>
    <w:rsid w:val="00681C4C"/>
    <w:rsid w:val="00682480"/>
    <w:rsid w:val="006858D6"/>
    <w:rsid w:val="00687908"/>
    <w:rsid w:val="006912D2"/>
    <w:rsid w:val="00692C91"/>
    <w:rsid w:val="006A0189"/>
    <w:rsid w:val="006A0A44"/>
    <w:rsid w:val="006A1127"/>
    <w:rsid w:val="006A2F72"/>
    <w:rsid w:val="006B3F67"/>
    <w:rsid w:val="006B60D2"/>
    <w:rsid w:val="006C1D8D"/>
    <w:rsid w:val="006C3B2F"/>
    <w:rsid w:val="006D087B"/>
    <w:rsid w:val="006D3EBD"/>
    <w:rsid w:val="006E0130"/>
    <w:rsid w:val="006E4853"/>
    <w:rsid w:val="006E6F0B"/>
    <w:rsid w:val="006F2C6C"/>
    <w:rsid w:val="007044EF"/>
    <w:rsid w:val="0070655C"/>
    <w:rsid w:val="007104E4"/>
    <w:rsid w:val="00711331"/>
    <w:rsid w:val="007130D9"/>
    <w:rsid w:val="007221E4"/>
    <w:rsid w:val="00726A6D"/>
    <w:rsid w:val="00726DB1"/>
    <w:rsid w:val="00730137"/>
    <w:rsid w:val="007442BB"/>
    <w:rsid w:val="00746846"/>
    <w:rsid w:val="00750666"/>
    <w:rsid w:val="007510C3"/>
    <w:rsid w:val="00757ED3"/>
    <w:rsid w:val="007628D5"/>
    <w:rsid w:val="0076458E"/>
    <w:rsid w:val="00772E9B"/>
    <w:rsid w:val="007764BD"/>
    <w:rsid w:val="00777921"/>
    <w:rsid w:val="00780EBC"/>
    <w:rsid w:val="007811B1"/>
    <w:rsid w:val="00783082"/>
    <w:rsid w:val="007940AE"/>
    <w:rsid w:val="00794223"/>
    <w:rsid w:val="007A10F9"/>
    <w:rsid w:val="007A3EA1"/>
    <w:rsid w:val="007A453E"/>
    <w:rsid w:val="007A4C02"/>
    <w:rsid w:val="007A5F2E"/>
    <w:rsid w:val="007A715E"/>
    <w:rsid w:val="007A7F6D"/>
    <w:rsid w:val="007B206E"/>
    <w:rsid w:val="007B3C25"/>
    <w:rsid w:val="007B477D"/>
    <w:rsid w:val="007B49CD"/>
    <w:rsid w:val="007B4CF7"/>
    <w:rsid w:val="007B5A46"/>
    <w:rsid w:val="007B7316"/>
    <w:rsid w:val="007B73A8"/>
    <w:rsid w:val="007C3810"/>
    <w:rsid w:val="007C53DF"/>
    <w:rsid w:val="007C5D26"/>
    <w:rsid w:val="007C74ED"/>
    <w:rsid w:val="007D0DBA"/>
    <w:rsid w:val="007D31D0"/>
    <w:rsid w:val="007D3386"/>
    <w:rsid w:val="007D41F5"/>
    <w:rsid w:val="007D4DB0"/>
    <w:rsid w:val="007D79EB"/>
    <w:rsid w:val="007D7D2C"/>
    <w:rsid w:val="007E44B0"/>
    <w:rsid w:val="007E79EB"/>
    <w:rsid w:val="007F073B"/>
    <w:rsid w:val="007F3C5C"/>
    <w:rsid w:val="007F7655"/>
    <w:rsid w:val="00803000"/>
    <w:rsid w:val="00805C72"/>
    <w:rsid w:val="00806802"/>
    <w:rsid w:val="008107A0"/>
    <w:rsid w:val="0081649F"/>
    <w:rsid w:val="0081702E"/>
    <w:rsid w:val="00827B18"/>
    <w:rsid w:val="00831225"/>
    <w:rsid w:val="00831BA9"/>
    <w:rsid w:val="00832ADD"/>
    <w:rsid w:val="00832F5A"/>
    <w:rsid w:val="00834265"/>
    <w:rsid w:val="008347F2"/>
    <w:rsid w:val="00835F31"/>
    <w:rsid w:val="00837DC9"/>
    <w:rsid w:val="0084156E"/>
    <w:rsid w:val="008428AB"/>
    <w:rsid w:val="0084631C"/>
    <w:rsid w:val="0085167D"/>
    <w:rsid w:val="008520D1"/>
    <w:rsid w:val="00855E88"/>
    <w:rsid w:val="00863664"/>
    <w:rsid w:val="0086656B"/>
    <w:rsid w:val="00870FCA"/>
    <w:rsid w:val="00874C86"/>
    <w:rsid w:val="00876827"/>
    <w:rsid w:val="0088151C"/>
    <w:rsid w:val="008816FE"/>
    <w:rsid w:val="008817AB"/>
    <w:rsid w:val="00881E14"/>
    <w:rsid w:val="008843A4"/>
    <w:rsid w:val="00890C78"/>
    <w:rsid w:val="00891CF0"/>
    <w:rsid w:val="00895460"/>
    <w:rsid w:val="008A58DF"/>
    <w:rsid w:val="008A76A2"/>
    <w:rsid w:val="008B1C49"/>
    <w:rsid w:val="008B21B9"/>
    <w:rsid w:val="008B67CC"/>
    <w:rsid w:val="008C4FA3"/>
    <w:rsid w:val="008D1228"/>
    <w:rsid w:val="008D202D"/>
    <w:rsid w:val="008D5871"/>
    <w:rsid w:val="008D7075"/>
    <w:rsid w:val="008E3051"/>
    <w:rsid w:val="008E3BDA"/>
    <w:rsid w:val="008E6CCB"/>
    <w:rsid w:val="008E7FA3"/>
    <w:rsid w:val="008F452F"/>
    <w:rsid w:val="008F5CBE"/>
    <w:rsid w:val="00901698"/>
    <w:rsid w:val="009051C3"/>
    <w:rsid w:val="00905932"/>
    <w:rsid w:val="00905ADC"/>
    <w:rsid w:val="00906C33"/>
    <w:rsid w:val="00913B1C"/>
    <w:rsid w:val="00914D40"/>
    <w:rsid w:val="00915B43"/>
    <w:rsid w:val="00917121"/>
    <w:rsid w:val="009173AF"/>
    <w:rsid w:val="00923CF6"/>
    <w:rsid w:val="009244F2"/>
    <w:rsid w:val="0093184F"/>
    <w:rsid w:val="00932946"/>
    <w:rsid w:val="00934781"/>
    <w:rsid w:val="0093747C"/>
    <w:rsid w:val="00940B45"/>
    <w:rsid w:val="00941405"/>
    <w:rsid w:val="009426CB"/>
    <w:rsid w:val="00945D15"/>
    <w:rsid w:val="00955233"/>
    <w:rsid w:val="009609DE"/>
    <w:rsid w:val="00963073"/>
    <w:rsid w:val="00965257"/>
    <w:rsid w:val="00971D54"/>
    <w:rsid w:val="00971E0F"/>
    <w:rsid w:val="0097315A"/>
    <w:rsid w:val="009765A0"/>
    <w:rsid w:val="00976C0B"/>
    <w:rsid w:val="0097709C"/>
    <w:rsid w:val="00977322"/>
    <w:rsid w:val="00980BA3"/>
    <w:rsid w:val="009868C4"/>
    <w:rsid w:val="009947C6"/>
    <w:rsid w:val="009A3F0A"/>
    <w:rsid w:val="009A4028"/>
    <w:rsid w:val="009B3EFE"/>
    <w:rsid w:val="009B493A"/>
    <w:rsid w:val="009B4D18"/>
    <w:rsid w:val="009B7B03"/>
    <w:rsid w:val="009C1BAD"/>
    <w:rsid w:val="009C2069"/>
    <w:rsid w:val="009C5064"/>
    <w:rsid w:val="009C676D"/>
    <w:rsid w:val="009C7E25"/>
    <w:rsid w:val="009D2935"/>
    <w:rsid w:val="009D3727"/>
    <w:rsid w:val="009D3D73"/>
    <w:rsid w:val="009D511D"/>
    <w:rsid w:val="009E0BCA"/>
    <w:rsid w:val="009E4D93"/>
    <w:rsid w:val="009E73AD"/>
    <w:rsid w:val="009F0A35"/>
    <w:rsid w:val="009F4074"/>
    <w:rsid w:val="009F4D10"/>
    <w:rsid w:val="009F5357"/>
    <w:rsid w:val="009F7653"/>
    <w:rsid w:val="009F79B5"/>
    <w:rsid w:val="00A00569"/>
    <w:rsid w:val="00A01EE6"/>
    <w:rsid w:val="00A059BC"/>
    <w:rsid w:val="00A14428"/>
    <w:rsid w:val="00A24666"/>
    <w:rsid w:val="00A2712A"/>
    <w:rsid w:val="00A2731F"/>
    <w:rsid w:val="00A36044"/>
    <w:rsid w:val="00A366A9"/>
    <w:rsid w:val="00A4248D"/>
    <w:rsid w:val="00A437D0"/>
    <w:rsid w:val="00A440D1"/>
    <w:rsid w:val="00A44B0F"/>
    <w:rsid w:val="00A46912"/>
    <w:rsid w:val="00A5467F"/>
    <w:rsid w:val="00A54EE7"/>
    <w:rsid w:val="00A64099"/>
    <w:rsid w:val="00A6698F"/>
    <w:rsid w:val="00A67B27"/>
    <w:rsid w:val="00A77070"/>
    <w:rsid w:val="00A83A0D"/>
    <w:rsid w:val="00A96425"/>
    <w:rsid w:val="00AA7478"/>
    <w:rsid w:val="00AA74E8"/>
    <w:rsid w:val="00AB5B3F"/>
    <w:rsid w:val="00AB6016"/>
    <w:rsid w:val="00AC06EB"/>
    <w:rsid w:val="00AC0AC1"/>
    <w:rsid w:val="00AC2A37"/>
    <w:rsid w:val="00AD0E50"/>
    <w:rsid w:val="00AD25C6"/>
    <w:rsid w:val="00AD41CE"/>
    <w:rsid w:val="00AD4D98"/>
    <w:rsid w:val="00AD55DF"/>
    <w:rsid w:val="00AD632D"/>
    <w:rsid w:val="00AF0554"/>
    <w:rsid w:val="00B006DF"/>
    <w:rsid w:val="00B03812"/>
    <w:rsid w:val="00B05ECD"/>
    <w:rsid w:val="00B06172"/>
    <w:rsid w:val="00B10133"/>
    <w:rsid w:val="00B105C8"/>
    <w:rsid w:val="00B11DB7"/>
    <w:rsid w:val="00B16A24"/>
    <w:rsid w:val="00B16A8C"/>
    <w:rsid w:val="00B174E2"/>
    <w:rsid w:val="00B23294"/>
    <w:rsid w:val="00B235A2"/>
    <w:rsid w:val="00B24D50"/>
    <w:rsid w:val="00B2595B"/>
    <w:rsid w:val="00B275C1"/>
    <w:rsid w:val="00B34AF1"/>
    <w:rsid w:val="00B35ECE"/>
    <w:rsid w:val="00B42800"/>
    <w:rsid w:val="00B4488D"/>
    <w:rsid w:val="00B53069"/>
    <w:rsid w:val="00B62B9B"/>
    <w:rsid w:val="00B6522B"/>
    <w:rsid w:val="00B65709"/>
    <w:rsid w:val="00B674C6"/>
    <w:rsid w:val="00B67B09"/>
    <w:rsid w:val="00B67DF2"/>
    <w:rsid w:val="00B77975"/>
    <w:rsid w:val="00B84CD9"/>
    <w:rsid w:val="00B86CD0"/>
    <w:rsid w:val="00B878F0"/>
    <w:rsid w:val="00B93503"/>
    <w:rsid w:val="00B939CC"/>
    <w:rsid w:val="00B978F8"/>
    <w:rsid w:val="00B97B5B"/>
    <w:rsid w:val="00BA3A93"/>
    <w:rsid w:val="00BA6617"/>
    <w:rsid w:val="00BC2802"/>
    <w:rsid w:val="00BC547B"/>
    <w:rsid w:val="00BC6C97"/>
    <w:rsid w:val="00BC7C2F"/>
    <w:rsid w:val="00BD3644"/>
    <w:rsid w:val="00BD4B6C"/>
    <w:rsid w:val="00BD7FF7"/>
    <w:rsid w:val="00BE06EF"/>
    <w:rsid w:val="00BE0B26"/>
    <w:rsid w:val="00BE2553"/>
    <w:rsid w:val="00BE32F1"/>
    <w:rsid w:val="00BF59C0"/>
    <w:rsid w:val="00BF7828"/>
    <w:rsid w:val="00BF793D"/>
    <w:rsid w:val="00C02FF4"/>
    <w:rsid w:val="00C12679"/>
    <w:rsid w:val="00C12795"/>
    <w:rsid w:val="00C127AF"/>
    <w:rsid w:val="00C35A1A"/>
    <w:rsid w:val="00C36CDE"/>
    <w:rsid w:val="00C3734E"/>
    <w:rsid w:val="00C37933"/>
    <w:rsid w:val="00C4797F"/>
    <w:rsid w:val="00C47EEA"/>
    <w:rsid w:val="00C519D0"/>
    <w:rsid w:val="00C51E3D"/>
    <w:rsid w:val="00C52C77"/>
    <w:rsid w:val="00C5606A"/>
    <w:rsid w:val="00C570E6"/>
    <w:rsid w:val="00C613D0"/>
    <w:rsid w:val="00C61485"/>
    <w:rsid w:val="00C63364"/>
    <w:rsid w:val="00C67314"/>
    <w:rsid w:val="00C70ACB"/>
    <w:rsid w:val="00C70CA9"/>
    <w:rsid w:val="00C806E4"/>
    <w:rsid w:val="00C84C70"/>
    <w:rsid w:val="00C8710B"/>
    <w:rsid w:val="00C9271A"/>
    <w:rsid w:val="00CA2625"/>
    <w:rsid w:val="00CA4FEC"/>
    <w:rsid w:val="00CB3E48"/>
    <w:rsid w:val="00CC09C9"/>
    <w:rsid w:val="00CC21E0"/>
    <w:rsid w:val="00CC3399"/>
    <w:rsid w:val="00CD1D85"/>
    <w:rsid w:val="00CD59CD"/>
    <w:rsid w:val="00CE02E7"/>
    <w:rsid w:val="00CE059C"/>
    <w:rsid w:val="00CE084B"/>
    <w:rsid w:val="00CE775F"/>
    <w:rsid w:val="00CF330D"/>
    <w:rsid w:val="00D02D57"/>
    <w:rsid w:val="00D118D6"/>
    <w:rsid w:val="00D13CA4"/>
    <w:rsid w:val="00D145E7"/>
    <w:rsid w:val="00D20266"/>
    <w:rsid w:val="00D20C29"/>
    <w:rsid w:val="00D22919"/>
    <w:rsid w:val="00D24683"/>
    <w:rsid w:val="00D27D32"/>
    <w:rsid w:val="00D33842"/>
    <w:rsid w:val="00D442F3"/>
    <w:rsid w:val="00D47915"/>
    <w:rsid w:val="00D50341"/>
    <w:rsid w:val="00D64A82"/>
    <w:rsid w:val="00D653A0"/>
    <w:rsid w:val="00D72907"/>
    <w:rsid w:val="00D92545"/>
    <w:rsid w:val="00D930CF"/>
    <w:rsid w:val="00D976A0"/>
    <w:rsid w:val="00D97ABE"/>
    <w:rsid w:val="00DA2AE7"/>
    <w:rsid w:val="00DA5121"/>
    <w:rsid w:val="00DB59BD"/>
    <w:rsid w:val="00DC38A7"/>
    <w:rsid w:val="00DC6ED3"/>
    <w:rsid w:val="00DC7F59"/>
    <w:rsid w:val="00DD38A0"/>
    <w:rsid w:val="00DD3E03"/>
    <w:rsid w:val="00DE0884"/>
    <w:rsid w:val="00DE0F42"/>
    <w:rsid w:val="00DE1A57"/>
    <w:rsid w:val="00DF7BB3"/>
    <w:rsid w:val="00E0081E"/>
    <w:rsid w:val="00E01C24"/>
    <w:rsid w:val="00E02094"/>
    <w:rsid w:val="00E03E95"/>
    <w:rsid w:val="00E0488A"/>
    <w:rsid w:val="00E10F4C"/>
    <w:rsid w:val="00E1289A"/>
    <w:rsid w:val="00E16BBF"/>
    <w:rsid w:val="00E2058A"/>
    <w:rsid w:val="00E21E44"/>
    <w:rsid w:val="00E2419F"/>
    <w:rsid w:val="00E31A7A"/>
    <w:rsid w:val="00E32DAD"/>
    <w:rsid w:val="00E366D6"/>
    <w:rsid w:val="00E41D1F"/>
    <w:rsid w:val="00E42127"/>
    <w:rsid w:val="00E61B0E"/>
    <w:rsid w:val="00E62D0E"/>
    <w:rsid w:val="00E63D8B"/>
    <w:rsid w:val="00E63FAF"/>
    <w:rsid w:val="00E67DCA"/>
    <w:rsid w:val="00E713CF"/>
    <w:rsid w:val="00E72FEC"/>
    <w:rsid w:val="00E77429"/>
    <w:rsid w:val="00E81F4B"/>
    <w:rsid w:val="00E8235E"/>
    <w:rsid w:val="00E8317E"/>
    <w:rsid w:val="00E831FE"/>
    <w:rsid w:val="00E8508E"/>
    <w:rsid w:val="00E92608"/>
    <w:rsid w:val="00E95EC9"/>
    <w:rsid w:val="00EA0EF6"/>
    <w:rsid w:val="00EA11BE"/>
    <w:rsid w:val="00EB743A"/>
    <w:rsid w:val="00EC644A"/>
    <w:rsid w:val="00EC6A3F"/>
    <w:rsid w:val="00ED780E"/>
    <w:rsid w:val="00EE0898"/>
    <w:rsid w:val="00EE56A0"/>
    <w:rsid w:val="00EF1D45"/>
    <w:rsid w:val="00F04690"/>
    <w:rsid w:val="00F104C4"/>
    <w:rsid w:val="00F145CB"/>
    <w:rsid w:val="00F16341"/>
    <w:rsid w:val="00F17AA4"/>
    <w:rsid w:val="00F20EA3"/>
    <w:rsid w:val="00F22BED"/>
    <w:rsid w:val="00F23521"/>
    <w:rsid w:val="00F23709"/>
    <w:rsid w:val="00F30554"/>
    <w:rsid w:val="00F30820"/>
    <w:rsid w:val="00F31EC6"/>
    <w:rsid w:val="00F348D2"/>
    <w:rsid w:val="00F4485F"/>
    <w:rsid w:val="00F44B6A"/>
    <w:rsid w:val="00F521C7"/>
    <w:rsid w:val="00F561C2"/>
    <w:rsid w:val="00F64863"/>
    <w:rsid w:val="00F6660F"/>
    <w:rsid w:val="00F67012"/>
    <w:rsid w:val="00F80BC7"/>
    <w:rsid w:val="00F81AD3"/>
    <w:rsid w:val="00F821DF"/>
    <w:rsid w:val="00F825DD"/>
    <w:rsid w:val="00F913D1"/>
    <w:rsid w:val="00F920BC"/>
    <w:rsid w:val="00F960C1"/>
    <w:rsid w:val="00F9624D"/>
    <w:rsid w:val="00F96445"/>
    <w:rsid w:val="00F96C89"/>
    <w:rsid w:val="00FA0331"/>
    <w:rsid w:val="00FA0AF3"/>
    <w:rsid w:val="00FA6B7A"/>
    <w:rsid w:val="00FB177F"/>
    <w:rsid w:val="00FB3B2C"/>
    <w:rsid w:val="00FC049C"/>
    <w:rsid w:val="00FC1C0E"/>
    <w:rsid w:val="00FC22FB"/>
    <w:rsid w:val="00FC5A7E"/>
    <w:rsid w:val="00FC5ED8"/>
    <w:rsid w:val="00FD0EE9"/>
    <w:rsid w:val="00FD6496"/>
    <w:rsid w:val="00FD698C"/>
    <w:rsid w:val="00FF0E9F"/>
    <w:rsid w:val="00FF15CB"/>
    <w:rsid w:val="00FF4011"/>
    <w:rsid w:val="00FF7309"/>
    <w:rsid w:val="00FF75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semiHidden="0" w:uiPriority="0" w:qFormat="1"/>
    <w:lsdException w:name="heading 6" w:locked="1" w:semiHidden="0" w:uiPriority="0" w:qFormat="1"/>
    <w:lsdException w:name="heading 7" w:locked="1" w:semiHidden="0" w:uiPriority="0" w:qFormat="1"/>
    <w:lsdException w:name="heading 8" w:locked="1" w:semiHidden="0" w:uiPriority="0" w:qFormat="1"/>
    <w:lsdException w:name="heading 9" w:locked="1"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163384"/>
    <w:pPr>
      <w:widowControl w:val="0"/>
      <w:overflowPunct w:val="0"/>
      <w:autoSpaceDE w:val="0"/>
      <w:autoSpaceDN w:val="0"/>
      <w:adjustRightInd w:val="0"/>
      <w:textAlignment w:val="baseline"/>
    </w:pPr>
    <w:rPr>
      <w:rFonts w:ascii="Arial" w:hAnsi="Arial"/>
      <w:sz w:val="24"/>
      <w:szCs w:val="20"/>
      <w:lang w:eastAsia="en-US"/>
    </w:rPr>
  </w:style>
  <w:style w:type="paragraph" w:styleId="Heading1">
    <w:name w:val="heading 1"/>
    <w:aliases w:val="Numbered - 1"/>
    <w:basedOn w:val="Normal"/>
    <w:next w:val="Normal"/>
    <w:link w:val="Heading1Char"/>
    <w:uiPriority w:val="99"/>
    <w:qFormat/>
    <w:rsid w:val="008E7FA3"/>
    <w:pPr>
      <w:keepNext/>
      <w:keepLines/>
      <w:spacing w:before="240" w:after="240"/>
      <w:outlineLvl w:val="0"/>
    </w:pPr>
    <w:rPr>
      <w:b/>
      <w:kern w:val="28"/>
    </w:rPr>
  </w:style>
  <w:style w:type="paragraph" w:styleId="Heading2">
    <w:name w:val="heading 2"/>
    <w:aliases w:val="Numbered - 2"/>
    <w:basedOn w:val="Heading1"/>
    <w:next w:val="Normal"/>
    <w:link w:val="Heading2Char"/>
    <w:uiPriority w:val="99"/>
    <w:qFormat/>
    <w:rsid w:val="008E7FA3"/>
    <w:pPr>
      <w:outlineLvl w:val="1"/>
    </w:pPr>
  </w:style>
  <w:style w:type="paragraph" w:styleId="Heading3">
    <w:name w:val="heading 3"/>
    <w:aliases w:val="Numbered - 3"/>
    <w:basedOn w:val="Heading2"/>
    <w:next w:val="Normal"/>
    <w:link w:val="Heading3Char"/>
    <w:uiPriority w:val="99"/>
    <w:qFormat/>
    <w:rsid w:val="008E7FA3"/>
    <w:pPr>
      <w:keepNext w:val="0"/>
      <w:keepLines w:val="0"/>
      <w:spacing w:before="0" w:after="0"/>
      <w:outlineLvl w:val="2"/>
    </w:pPr>
    <w:rPr>
      <w:b w:val="0"/>
    </w:rPr>
  </w:style>
  <w:style w:type="paragraph" w:styleId="Heading4">
    <w:name w:val="heading 4"/>
    <w:aliases w:val="Numbered - 4"/>
    <w:basedOn w:val="Heading3"/>
    <w:next w:val="Normal"/>
    <w:link w:val="Heading4Char"/>
    <w:uiPriority w:val="99"/>
    <w:qFormat/>
    <w:rsid w:val="008E7FA3"/>
    <w:pPr>
      <w:outlineLvl w:val="3"/>
    </w:pPr>
  </w:style>
  <w:style w:type="paragraph" w:styleId="Heading5">
    <w:name w:val="heading 5"/>
    <w:aliases w:val="Numbered - 5"/>
    <w:basedOn w:val="Heading4"/>
    <w:next w:val="Normal"/>
    <w:link w:val="Heading5Char"/>
    <w:uiPriority w:val="99"/>
    <w:qFormat/>
    <w:rsid w:val="008E7FA3"/>
    <w:pPr>
      <w:outlineLvl w:val="4"/>
    </w:pPr>
  </w:style>
  <w:style w:type="paragraph" w:styleId="Heading6">
    <w:name w:val="heading 6"/>
    <w:aliases w:val="Numbered - 6"/>
    <w:basedOn w:val="Heading5"/>
    <w:next w:val="Normal"/>
    <w:link w:val="Heading6Char"/>
    <w:uiPriority w:val="99"/>
    <w:qFormat/>
    <w:rsid w:val="008E7FA3"/>
    <w:pPr>
      <w:outlineLvl w:val="5"/>
    </w:pPr>
  </w:style>
  <w:style w:type="paragraph" w:styleId="Heading7">
    <w:name w:val="heading 7"/>
    <w:aliases w:val="Numbered - 7"/>
    <w:basedOn w:val="Heading6"/>
    <w:next w:val="Normal"/>
    <w:link w:val="Heading7Char"/>
    <w:uiPriority w:val="99"/>
    <w:qFormat/>
    <w:rsid w:val="008E7FA3"/>
    <w:pPr>
      <w:outlineLvl w:val="6"/>
    </w:pPr>
  </w:style>
  <w:style w:type="paragraph" w:styleId="Heading8">
    <w:name w:val="heading 8"/>
    <w:aliases w:val="Numbered - 8"/>
    <w:basedOn w:val="Heading7"/>
    <w:next w:val="Normal"/>
    <w:link w:val="Heading8Char"/>
    <w:uiPriority w:val="99"/>
    <w:qFormat/>
    <w:rsid w:val="008E7FA3"/>
    <w:pPr>
      <w:outlineLvl w:val="7"/>
    </w:pPr>
  </w:style>
  <w:style w:type="paragraph" w:styleId="Heading9">
    <w:name w:val="heading 9"/>
    <w:aliases w:val="Numbered - 9"/>
    <w:basedOn w:val="Heading8"/>
    <w:next w:val="Normal"/>
    <w:link w:val="Heading9Char"/>
    <w:uiPriority w:val="99"/>
    <w:qFormat/>
    <w:rsid w:val="008E7FA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Numbered - 1 Char"/>
    <w:basedOn w:val="DefaultParagraphFont"/>
    <w:link w:val="Heading1"/>
    <w:uiPriority w:val="99"/>
    <w:locked/>
    <w:rPr>
      <w:rFonts w:ascii="Cambria" w:hAnsi="Cambria" w:cs="Times New Roman"/>
      <w:b/>
      <w:bCs/>
      <w:kern w:val="32"/>
      <w:sz w:val="32"/>
      <w:szCs w:val="32"/>
      <w:lang w:eastAsia="en-US"/>
    </w:rPr>
  </w:style>
  <w:style w:type="character" w:customStyle="1" w:styleId="Heading2Char">
    <w:name w:val="Heading 2 Char"/>
    <w:aliases w:val="Numbered - 2 Char"/>
    <w:basedOn w:val="DefaultParagraphFont"/>
    <w:link w:val="Heading2"/>
    <w:uiPriority w:val="99"/>
    <w:semiHidden/>
    <w:locked/>
    <w:rPr>
      <w:rFonts w:ascii="Cambria" w:hAnsi="Cambria" w:cs="Times New Roman"/>
      <w:b/>
      <w:bCs/>
      <w:i/>
      <w:iCs/>
      <w:sz w:val="28"/>
      <w:szCs w:val="28"/>
      <w:lang w:eastAsia="en-US"/>
    </w:rPr>
  </w:style>
  <w:style w:type="character" w:customStyle="1" w:styleId="Heading3Char">
    <w:name w:val="Heading 3 Char"/>
    <w:aliases w:val="Numbered - 3 Char"/>
    <w:basedOn w:val="DefaultParagraphFont"/>
    <w:link w:val="Heading3"/>
    <w:uiPriority w:val="99"/>
    <w:semiHidden/>
    <w:locked/>
    <w:rPr>
      <w:rFonts w:ascii="Cambria" w:hAnsi="Cambria" w:cs="Times New Roman"/>
      <w:b/>
      <w:bCs/>
      <w:sz w:val="26"/>
      <w:szCs w:val="26"/>
      <w:lang w:eastAsia="en-US"/>
    </w:rPr>
  </w:style>
  <w:style w:type="character" w:customStyle="1" w:styleId="Heading4Char">
    <w:name w:val="Heading 4 Char"/>
    <w:aliases w:val="Numbered - 4 Char"/>
    <w:basedOn w:val="DefaultParagraphFont"/>
    <w:link w:val="Heading4"/>
    <w:uiPriority w:val="99"/>
    <w:semiHidden/>
    <w:locked/>
    <w:rPr>
      <w:rFonts w:ascii="Calibri" w:hAnsi="Calibri" w:cs="Times New Roman"/>
      <w:b/>
      <w:bCs/>
      <w:sz w:val="28"/>
      <w:szCs w:val="28"/>
      <w:lang w:eastAsia="en-US"/>
    </w:rPr>
  </w:style>
  <w:style w:type="character" w:customStyle="1" w:styleId="Heading5Char">
    <w:name w:val="Heading 5 Char"/>
    <w:aliases w:val="Numbered - 5 Char"/>
    <w:basedOn w:val="DefaultParagraphFont"/>
    <w:link w:val="Heading5"/>
    <w:uiPriority w:val="99"/>
    <w:semiHidden/>
    <w:locked/>
    <w:rPr>
      <w:rFonts w:ascii="Calibri" w:hAnsi="Calibri" w:cs="Times New Roman"/>
      <w:b/>
      <w:bCs/>
      <w:i/>
      <w:iCs/>
      <w:sz w:val="26"/>
      <w:szCs w:val="26"/>
      <w:lang w:eastAsia="en-US"/>
    </w:rPr>
  </w:style>
  <w:style w:type="character" w:customStyle="1" w:styleId="Heading6Char">
    <w:name w:val="Heading 6 Char"/>
    <w:aliases w:val="Numbered - 6 Char"/>
    <w:basedOn w:val="DefaultParagraphFont"/>
    <w:link w:val="Heading6"/>
    <w:uiPriority w:val="99"/>
    <w:semiHidden/>
    <w:locked/>
    <w:rPr>
      <w:rFonts w:ascii="Calibri" w:hAnsi="Calibri" w:cs="Times New Roman"/>
      <w:b/>
      <w:bCs/>
      <w:lang w:eastAsia="en-US"/>
    </w:rPr>
  </w:style>
  <w:style w:type="character" w:customStyle="1" w:styleId="Heading7Char">
    <w:name w:val="Heading 7 Char"/>
    <w:aliases w:val="Numbered - 7 Char"/>
    <w:basedOn w:val="DefaultParagraphFont"/>
    <w:link w:val="Heading7"/>
    <w:uiPriority w:val="99"/>
    <w:semiHidden/>
    <w:locked/>
    <w:rPr>
      <w:rFonts w:ascii="Calibri" w:hAnsi="Calibri" w:cs="Times New Roman"/>
      <w:sz w:val="24"/>
      <w:szCs w:val="24"/>
      <w:lang w:eastAsia="en-US"/>
    </w:rPr>
  </w:style>
  <w:style w:type="character" w:customStyle="1" w:styleId="Heading8Char">
    <w:name w:val="Heading 8 Char"/>
    <w:aliases w:val="Numbered - 8 Char"/>
    <w:basedOn w:val="DefaultParagraphFont"/>
    <w:link w:val="Heading8"/>
    <w:uiPriority w:val="99"/>
    <w:semiHidden/>
    <w:locked/>
    <w:rPr>
      <w:rFonts w:ascii="Calibri" w:hAnsi="Calibri" w:cs="Times New Roman"/>
      <w:i/>
      <w:iCs/>
      <w:sz w:val="24"/>
      <w:szCs w:val="24"/>
      <w:lang w:eastAsia="en-US"/>
    </w:rPr>
  </w:style>
  <w:style w:type="character" w:customStyle="1" w:styleId="Heading9Char">
    <w:name w:val="Heading 9 Char"/>
    <w:aliases w:val="Numbered - 9 Char"/>
    <w:basedOn w:val="DefaultParagraphFont"/>
    <w:link w:val="Heading9"/>
    <w:uiPriority w:val="99"/>
    <w:semiHidden/>
    <w:locked/>
    <w:rPr>
      <w:rFonts w:ascii="Cambria" w:hAnsi="Cambria" w:cs="Times New Roman"/>
      <w:lang w:eastAsia="en-US"/>
    </w:rPr>
  </w:style>
  <w:style w:type="paragraph" w:styleId="BodyText">
    <w:name w:val="Body Text"/>
    <w:basedOn w:val="Normal"/>
    <w:link w:val="BodyTextChar"/>
    <w:uiPriority w:val="99"/>
    <w:rsid w:val="008E7FA3"/>
  </w:style>
  <w:style w:type="character" w:customStyle="1" w:styleId="BodyTextChar">
    <w:name w:val="Body Text Char"/>
    <w:basedOn w:val="DefaultParagraphFont"/>
    <w:link w:val="BodyText"/>
    <w:uiPriority w:val="99"/>
    <w:semiHidden/>
    <w:locked/>
    <w:rPr>
      <w:rFonts w:ascii="Arial" w:hAnsi="Arial" w:cs="Times New Roman"/>
      <w:sz w:val="20"/>
      <w:szCs w:val="20"/>
      <w:lang w:eastAsia="en-US"/>
    </w:rPr>
  </w:style>
  <w:style w:type="paragraph" w:styleId="BodyTextIndent">
    <w:name w:val="Body Text Indent"/>
    <w:basedOn w:val="Normal"/>
    <w:link w:val="BodyTextIndentChar"/>
    <w:uiPriority w:val="99"/>
    <w:rsid w:val="008E7FA3"/>
    <w:pPr>
      <w:ind w:left="288"/>
    </w:pPr>
  </w:style>
  <w:style w:type="character" w:customStyle="1" w:styleId="BodyTextIndentChar">
    <w:name w:val="Body Text Indent Char"/>
    <w:basedOn w:val="DefaultParagraphFont"/>
    <w:link w:val="BodyTextIndent"/>
    <w:uiPriority w:val="99"/>
    <w:semiHidden/>
    <w:locked/>
    <w:rPr>
      <w:rFonts w:ascii="Arial" w:hAnsi="Arial" w:cs="Times New Roman"/>
      <w:sz w:val="20"/>
      <w:szCs w:val="20"/>
      <w:lang w:eastAsia="en-US"/>
    </w:rPr>
  </w:style>
  <w:style w:type="paragraph" w:customStyle="1" w:styleId="DeptBullets">
    <w:name w:val="DeptBullets"/>
    <w:basedOn w:val="Normal"/>
    <w:uiPriority w:val="99"/>
    <w:rsid w:val="008E7FA3"/>
    <w:pPr>
      <w:numPr>
        <w:numId w:val="1"/>
      </w:numPr>
      <w:spacing w:after="240"/>
    </w:pPr>
  </w:style>
  <w:style w:type="paragraph" w:customStyle="1" w:styleId="DeptOutNumbered">
    <w:name w:val="DeptOutNumbered"/>
    <w:basedOn w:val="Normal"/>
    <w:uiPriority w:val="99"/>
    <w:rsid w:val="00E366D6"/>
    <w:pPr>
      <w:numPr>
        <w:numId w:val="2"/>
      </w:numPr>
      <w:spacing w:after="240"/>
    </w:pPr>
  </w:style>
  <w:style w:type="paragraph" w:styleId="Footer">
    <w:name w:val="footer"/>
    <w:basedOn w:val="Normal"/>
    <w:link w:val="FooterChar"/>
    <w:uiPriority w:val="99"/>
    <w:rsid w:val="008E7FA3"/>
    <w:pPr>
      <w:tabs>
        <w:tab w:val="center" w:pos="4153"/>
        <w:tab w:val="right" w:pos="8306"/>
      </w:tabs>
    </w:pPr>
  </w:style>
  <w:style w:type="character" w:customStyle="1" w:styleId="FooterChar">
    <w:name w:val="Footer Char"/>
    <w:basedOn w:val="DefaultParagraphFont"/>
    <w:link w:val="Footer"/>
    <w:uiPriority w:val="99"/>
    <w:semiHidden/>
    <w:locked/>
    <w:rPr>
      <w:rFonts w:ascii="Arial" w:hAnsi="Arial" w:cs="Times New Roman"/>
      <w:sz w:val="20"/>
      <w:szCs w:val="20"/>
      <w:lang w:eastAsia="en-US"/>
    </w:rPr>
  </w:style>
  <w:style w:type="paragraph" w:styleId="Header">
    <w:name w:val="header"/>
    <w:basedOn w:val="Normal"/>
    <w:link w:val="HeaderChar"/>
    <w:uiPriority w:val="99"/>
    <w:rsid w:val="008E7FA3"/>
    <w:pPr>
      <w:tabs>
        <w:tab w:val="center" w:pos="4153"/>
        <w:tab w:val="right" w:pos="8306"/>
      </w:tabs>
    </w:pPr>
  </w:style>
  <w:style w:type="character" w:customStyle="1" w:styleId="HeaderChar">
    <w:name w:val="Header Char"/>
    <w:basedOn w:val="DefaultParagraphFont"/>
    <w:link w:val="Header"/>
    <w:uiPriority w:val="99"/>
    <w:semiHidden/>
    <w:locked/>
    <w:rPr>
      <w:rFonts w:ascii="Arial" w:hAnsi="Arial" w:cs="Times New Roman"/>
      <w:sz w:val="20"/>
      <w:szCs w:val="20"/>
      <w:lang w:eastAsia="en-US"/>
    </w:rPr>
  </w:style>
  <w:style w:type="paragraph" w:customStyle="1" w:styleId="Heading">
    <w:name w:val="Heading"/>
    <w:basedOn w:val="Normal"/>
    <w:next w:val="Normal"/>
    <w:uiPriority w:val="99"/>
    <w:rsid w:val="008E7FA3"/>
    <w:pPr>
      <w:keepNext/>
      <w:keepLines/>
      <w:spacing w:before="240" w:after="240"/>
      <w:ind w:left="-720"/>
    </w:pPr>
    <w:rPr>
      <w:b/>
    </w:rPr>
  </w:style>
  <w:style w:type="paragraph" w:customStyle="1" w:styleId="MinuteTop">
    <w:name w:val="Minute Top"/>
    <w:basedOn w:val="Normal"/>
    <w:uiPriority w:val="99"/>
    <w:rsid w:val="008E7FA3"/>
    <w:pPr>
      <w:tabs>
        <w:tab w:val="left" w:pos="4680"/>
        <w:tab w:val="left" w:pos="5587"/>
      </w:tabs>
    </w:pPr>
  </w:style>
  <w:style w:type="paragraph" w:customStyle="1" w:styleId="Numbered">
    <w:name w:val="Numbered"/>
    <w:basedOn w:val="Normal"/>
    <w:uiPriority w:val="99"/>
    <w:rsid w:val="008E7FA3"/>
    <w:pPr>
      <w:spacing w:after="240"/>
    </w:pPr>
  </w:style>
  <w:style w:type="character" w:styleId="PageNumber">
    <w:name w:val="page number"/>
    <w:basedOn w:val="DefaultParagraphFont"/>
    <w:uiPriority w:val="99"/>
    <w:rsid w:val="008E7FA3"/>
    <w:rPr>
      <w:rFonts w:cs="Times New Roman"/>
    </w:rPr>
  </w:style>
  <w:style w:type="table" w:styleId="TableGrid">
    <w:name w:val="Table Grid"/>
    <w:basedOn w:val="TableNormal"/>
    <w:uiPriority w:val="99"/>
    <w:rsid w:val="0012700E"/>
    <w:pPr>
      <w:widowControl w:val="0"/>
      <w:overflowPunct w:val="0"/>
      <w:autoSpaceDE w:val="0"/>
      <w:autoSpaceDN w:val="0"/>
      <w:adjustRightInd w:val="0"/>
      <w:textAlignment w:val="baseline"/>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834265"/>
    <w:rPr>
      <w:rFonts w:ascii="MS Shell Dlg" w:hAnsi="MS Shell Dlg" w:cs="MS Shell Dlg"/>
      <w:sz w:val="16"/>
      <w:szCs w:val="16"/>
    </w:rPr>
  </w:style>
  <w:style w:type="character" w:customStyle="1" w:styleId="BalloonTextChar">
    <w:name w:val="Balloon Text Char"/>
    <w:basedOn w:val="DefaultParagraphFont"/>
    <w:link w:val="BalloonText"/>
    <w:uiPriority w:val="99"/>
    <w:semiHidden/>
    <w:locked/>
    <w:rPr>
      <w:rFonts w:cs="Times New Roman"/>
      <w:sz w:val="2"/>
      <w:lang w:eastAsia="en-US"/>
    </w:rPr>
  </w:style>
  <w:style w:type="paragraph" w:customStyle="1" w:styleId="Sub-Heading">
    <w:name w:val="Sub-Heading"/>
    <w:basedOn w:val="Heading"/>
    <w:next w:val="Numbered"/>
    <w:uiPriority w:val="99"/>
    <w:rsid w:val="008E7FA3"/>
    <w:pPr>
      <w:spacing w:before="0"/>
    </w:pPr>
  </w:style>
  <w:style w:type="paragraph" w:styleId="Subtitle">
    <w:name w:val="Subtitle"/>
    <w:basedOn w:val="Normal"/>
    <w:link w:val="SubtitleChar"/>
    <w:uiPriority w:val="99"/>
    <w:qFormat/>
    <w:rsid w:val="008E7FA3"/>
    <w:pPr>
      <w:spacing w:after="60"/>
      <w:jc w:val="center"/>
    </w:pPr>
    <w:rPr>
      <w:i/>
    </w:rPr>
  </w:style>
  <w:style w:type="character" w:customStyle="1" w:styleId="SubtitleChar">
    <w:name w:val="Subtitle Char"/>
    <w:basedOn w:val="DefaultParagraphFont"/>
    <w:link w:val="Subtitle"/>
    <w:uiPriority w:val="99"/>
    <w:locked/>
    <w:rPr>
      <w:rFonts w:ascii="Cambria" w:hAnsi="Cambria" w:cs="Times New Roman"/>
      <w:sz w:val="24"/>
      <w:szCs w:val="24"/>
      <w:lang w:eastAsia="en-US"/>
    </w:rPr>
  </w:style>
  <w:style w:type="paragraph" w:customStyle="1" w:styleId="DfESOutNumbered">
    <w:name w:val="DfESOutNumbered"/>
    <w:basedOn w:val="Normal"/>
    <w:uiPriority w:val="99"/>
    <w:rsid w:val="00F4485F"/>
    <w:pPr>
      <w:numPr>
        <w:numId w:val="4"/>
      </w:numPr>
      <w:spacing w:after="240"/>
    </w:pPr>
    <w:rPr>
      <w:rFonts w:cs="Arial"/>
      <w:sz w:val="22"/>
    </w:rPr>
  </w:style>
  <w:style w:type="paragraph" w:customStyle="1" w:styleId="DfESBullets">
    <w:name w:val="DfESBullets"/>
    <w:basedOn w:val="Normal"/>
    <w:uiPriority w:val="99"/>
    <w:rsid w:val="00F4485F"/>
    <w:pPr>
      <w:numPr>
        <w:numId w:val="5"/>
      </w:numPr>
      <w:spacing w:after="240"/>
    </w:pPr>
    <w:rPr>
      <w:rFonts w:cs="Arial"/>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semiHidden="0" w:uiPriority="0" w:qFormat="1"/>
    <w:lsdException w:name="heading 6" w:locked="1" w:semiHidden="0" w:uiPriority="0" w:qFormat="1"/>
    <w:lsdException w:name="heading 7" w:locked="1" w:semiHidden="0" w:uiPriority="0" w:qFormat="1"/>
    <w:lsdException w:name="heading 8" w:locked="1" w:semiHidden="0" w:uiPriority="0" w:qFormat="1"/>
    <w:lsdException w:name="heading 9" w:locked="1"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163384"/>
    <w:pPr>
      <w:widowControl w:val="0"/>
      <w:overflowPunct w:val="0"/>
      <w:autoSpaceDE w:val="0"/>
      <w:autoSpaceDN w:val="0"/>
      <w:adjustRightInd w:val="0"/>
      <w:textAlignment w:val="baseline"/>
    </w:pPr>
    <w:rPr>
      <w:rFonts w:ascii="Arial" w:hAnsi="Arial"/>
      <w:sz w:val="24"/>
      <w:szCs w:val="20"/>
      <w:lang w:eastAsia="en-US"/>
    </w:rPr>
  </w:style>
  <w:style w:type="paragraph" w:styleId="Heading1">
    <w:name w:val="heading 1"/>
    <w:aliases w:val="Numbered - 1"/>
    <w:basedOn w:val="Normal"/>
    <w:next w:val="Normal"/>
    <w:link w:val="Heading1Char"/>
    <w:uiPriority w:val="99"/>
    <w:qFormat/>
    <w:rsid w:val="008E7FA3"/>
    <w:pPr>
      <w:keepNext/>
      <w:keepLines/>
      <w:spacing w:before="240" w:after="240"/>
      <w:outlineLvl w:val="0"/>
    </w:pPr>
    <w:rPr>
      <w:b/>
      <w:kern w:val="28"/>
    </w:rPr>
  </w:style>
  <w:style w:type="paragraph" w:styleId="Heading2">
    <w:name w:val="heading 2"/>
    <w:aliases w:val="Numbered - 2"/>
    <w:basedOn w:val="Heading1"/>
    <w:next w:val="Normal"/>
    <w:link w:val="Heading2Char"/>
    <w:uiPriority w:val="99"/>
    <w:qFormat/>
    <w:rsid w:val="008E7FA3"/>
    <w:pPr>
      <w:outlineLvl w:val="1"/>
    </w:pPr>
  </w:style>
  <w:style w:type="paragraph" w:styleId="Heading3">
    <w:name w:val="heading 3"/>
    <w:aliases w:val="Numbered - 3"/>
    <w:basedOn w:val="Heading2"/>
    <w:next w:val="Normal"/>
    <w:link w:val="Heading3Char"/>
    <w:uiPriority w:val="99"/>
    <w:qFormat/>
    <w:rsid w:val="008E7FA3"/>
    <w:pPr>
      <w:keepNext w:val="0"/>
      <w:keepLines w:val="0"/>
      <w:spacing w:before="0" w:after="0"/>
      <w:outlineLvl w:val="2"/>
    </w:pPr>
    <w:rPr>
      <w:b w:val="0"/>
    </w:rPr>
  </w:style>
  <w:style w:type="paragraph" w:styleId="Heading4">
    <w:name w:val="heading 4"/>
    <w:aliases w:val="Numbered - 4"/>
    <w:basedOn w:val="Heading3"/>
    <w:next w:val="Normal"/>
    <w:link w:val="Heading4Char"/>
    <w:uiPriority w:val="99"/>
    <w:qFormat/>
    <w:rsid w:val="008E7FA3"/>
    <w:pPr>
      <w:outlineLvl w:val="3"/>
    </w:pPr>
  </w:style>
  <w:style w:type="paragraph" w:styleId="Heading5">
    <w:name w:val="heading 5"/>
    <w:aliases w:val="Numbered - 5"/>
    <w:basedOn w:val="Heading4"/>
    <w:next w:val="Normal"/>
    <w:link w:val="Heading5Char"/>
    <w:uiPriority w:val="99"/>
    <w:qFormat/>
    <w:rsid w:val="008E7FA3"/>
    <w:pPr>
      <w:outlineLvl w:val="4"/>
    </w:pPr>
  </w:style>
  <w:style w:type="paragraph" w:styleId="Heading6">
    <w:name w:val="heading 6"/>
    <w:aliases w:val="Numbered - 6"/>
    <w:basedOn w:val="Heading5"/>
    <w:next w:val="Normal"/>
    <w:link w:val="Heading6Char"/>
    <w:uiPriority w:val="99"/>
    <w:qFormat/>
    <w:rsid w:val="008E7FA3"/>
    <w:pPr>
      <w:outlineLvl w:val="5"/>
    </w:pPr>
  </w:style>
  <w:style w:type="paragraph" w:styleId="Heading7">
    <w:name w:val="heading 7"/>
    <w:aliases w:val="Numbered - 7"/>
    <w:basedOn w:val="Heading6"/>
    <w:next w:val="Normal"/>
    <w:link w:val="Heading7Char"/>
    <w:uiPriority w:val="99"/>
    <w:qFormat/>
    <w:rsid w:val="008E7FA3"/>
    <w:pPr>
      <w:outlineLvl w:val="6"/>
    </w:pPr>
  </w:style>
  <w:style w:type="paragraph" w:styleId="Heading8">
    <w:name w:val="heading 8"/>
    <w:aliases w:val="Numbered - 8"/>
    <w:basedOn w:val="Heading7"/>
    <w:next w:val="Normal"/>
    <w:link w:val="Heading8Char"/>
    <w:uiPriority w:val="99"/>
    <w:qFormat/>
    <w:rsid w:val="008E7FA3"/>
    <w:pPr>
      <w:outlineLvl w:val="7"/>
    </w:pPr>
  </w:style>
  <w:style w:type="paragraph" w:styleId="Heading9">
    <w:name w:val="heading 9"/>
    <w:aliases w:val="Numbered - 9"/>
    <w:basedOn w:val="Heading8"/>
    <w:next w:val="Normal"/>
    <w:link w:val="Heading9Char"/>
    <w:uiPriority w:val="99"/>
    <w:qFormat/>
    <w:rsid w:val="008E7FA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Numbered - 1 Char"/>
    <w:basedOn w:val="DefaultParagraphFont"/>
    <w:link w:val="Heading1"/>
    <w:uiPriority w:val="99"/>
    <w:locked/>
    <w:rPr>
      <w:rFonts w:ascii="Cambria" w:hAnsi="Cambria" w:cs="Times New Roman"/>
      <w:b/>
      <w:bCs/>
      <w:kern w:val="32"/>
      <w:sz w:val="32"/>
      <w:szCs w:val="32"/>
      <w:lang w:eastAsia="en-US"/>
    </w:rPr>
  </w:style>
  <w:style w:type="character" w:customStyle="1" w:styleId="Heading2Char">
    <w:name w:val="Heading 2 Char"/>
    <w:aliases w:val="Numbered - 2 Char"/>
    <w:basedOn w:val="DefaultParagraphFont"/>
    <w:link w:val="Heading2"/>
    <w:uiPriority w:val="99"/>
    <w:semiHidden/>
    <w:locked/>
    <w:rPr>
      <w:rFonts w:ascii="Cambria" w:hAnsi="Cambria" w:cs="Times New Roman"/>
      <w:b/>
      <w:bCs/>
      <w:i/>
      <w:iCs/>
      <w:sz w:val="28"/>
      <w:szCs w:val="28"/>
      <w:lang w:eastAsia="en-US"/>
    </w:rPr>
  </w:style>
  <w:style w:type="character" w:customStyle="1" w:styleId="Heading3Char">
    <w:name w:val="Heading 3 Char"/>
    <w:aliases w:val="Numbered - 3 Char"/>
    <w:basedOn w:val="DefaultParagraphFont"/>
    <w:link w:val="Heading3"/>
    <w:uiPriority w:val="99"/>
    <w:semiHidden/>
    <w:locked/>
    <w:rPr>
      <w:rFonts w:ascii="Cambria" w:hAnsi="Cambria" w:cs="Times New Roman"/>
      <w:b/>
      <w:bCs/>
      <w:sz w:val="26"/>
      <w:szCs w:val="26"/>
      <w:lang w:eastAsia="en-US"/>
    </w:rPr>
  </w:style>
  <w:style w:type="character" w:customStyle="1" w:styleId="Heading4Char">
    <w:name w:val="Heading 4 Char"/>
    <w:aliases w:val="Numbered - 4 Char"/>
    <w:basedOn w:val="DefaultParagraphFont"/>
    <w:link w:val="Heading4"/>
    <w:uiPriority w:val="99"/>
    <w:semiHidden/>
    <w:locked/>
    <w:rPr>
      <w:rFonts w:ascii="Calibri" w:hAnsi="Calibri" w:cs="Times New Roman"/>
      <w:b/>
      <w:bCs/>
      <w:sz w:val="28"/>
      <w:szCs w:val="28"/>
      <w:lang w:eastAsia="en-US"/>
    </w:rPr>
  </w:style>
  <w:style w:type="character" w:customStyle="1" w:styleId="Heading5Char">
    <w:name w:val="Heading 5 Char"/>
    <w:aliases w:val="Numbered - 5 Char"/>
    <w:basedOn w:val="DefaultParagraphFont"/>
    <w:link w:val="Heading5"/>
    <w:uiPriority w:val="99"/>
    <w:semiHidden/>
    <w:locked/>
    <w:rPr>
      <w:rFonts w:ascii="Calibri" w:hAnsi="Calibri" w:cs="Times New Roman"/>
      <w:b/>
      <w:bCs/>
      <w:i/>
      <w:iCs/>
      <w:sz w:val="26"/>
      <w:szCs w:val="26"/>
      <w:lang w:eastAsia="en-US"/>
    </w:rPr>
  </w:style>
  <w:style w:type="character" w:customStyle="1" w:styleId="Heading6Char">
    <w:name w:val="Heading 6 Char"/>
    <w:aliases w:val="Numbered - 6 Char"/>
    <w:basedOn w:val="DefaultParagraphFont"/>
    <w:link w:val="Heading6"/>
    <w:uiPriority w:val="99"/>
    <w:semiHidden/>
    <w:locked/>
    <w:rPr>
      <w:rFonts w:ascii="Calibri" w:hAnsi="Calibri" w:cs="Times New Roman"/>
      <w:b/>
      <w:bCs/>
      <w:lang w:eastAsia="en-US"/>
    </w:rPr>
  </w:style>
  <w:style w:type="character" w:customStyle="1" w:styleId="Heading7Char">
    <w:name w:val="Heading 7 Char"/>
    <w:aliases w:val="Numbered - 7 Char"/>
    <w:basedOn w:val="DefaultParagraphFont"/>
    <w:link w:val="Heading7"/>
    <w:uiPriority w:val="99"/>
    <w:semiHidden/>
    <w:locked/>
    <w:rPr>
      <w:rFonts w:ascii="Calibri" w:hAnsi="Calibri" w:cs="Times New Roman"/>
      <w:sz w:val="24"/>
      <w:szCs w:val="24"/>
      <w:lang w:eastAsia="en-US"/>
    </w:rPr>
  </w:style>
  <w:style w:type="character" w:customStyle="1" w:styleId="Heading8Char">
    <w:name w:val="Heading 8 Char"/>
    <w:aliases w:val="Numbered - 8 Char"/>
    <w:basedOn w:val="DefaultParagraphFont"/>
    <w:link w:val="Heading8"/>
    <w:uiPriority w:val="99"/>
    <w:semiHidden/>
    <w:locked/>
    <w:rPr>
      <w:rFonts w:ascii="Calibri" w:hAnsi="Calibri" w:cs="Times New Roman"/>
      <w:i/>
      <w:iCs/>
      <w:sz w:val="24"/>
      <w:szCs w:val="24"/>
      <w:lang w:eastAsia="en-US"/>
    </w:rPr>
  </w:style>
  <w:style w:type="character" w:customStyle="1" w:styleId="Heading9Char">
    <w:name w:val="Heading 9 Char"/>
    <w:aliases w:val="Numbered - 9 Char"/>
    <w:basedOn w:val="DefaultParagraphFont"/>
    <w:link w:val="Heading9"/>
    <w:uiPriority w:val="99"/>
    <w:semiHidden/>
    <w:locked/>
    <w:rPr>
      <w:rFonts w:ascii="Cambria" w:hAnsi="Cambria" w:cs="Times New Roman"/>
      <w:lang w:eastAsia="en-US"/>
    </w:rPr>
  </w:style>
  <w:style w:type="paragraph" w:styleId="BodyText">
    <w:name w:val="Body Text"/>
    <w:basedOn w:val="Normal"/>
    <w:link w:val="BodyTextChar"/>
    <w:uiPriority w:val="99"/>
    <w:rsid w:val="008E7FA3"/>
  </w:style>
  <w:style w:type="character" w:customStyle="1" w:styleId="BodyTextChar">
    <w:name w:val="Body Text Char"/>
    <w:basedOn w:val="DefaultParagraphFont"/>
    <w:link w:val="BodyText"/>
    <w:uiPriority w:val="99"/>
    <w:semiHidden/>
    <w:locked/>
    <w:rPr>
      <w:rFonts w:ascii="Arial" w:hAnsi="Arial" w:cs="Times New Roman"/>
      <w:sz w:val="20"/>
      <w:szCs w:val="20"/>
      <w:lang w:eastAsia="en-US"/>
    </w:rPr>
  </w:style>
  <w:style w:type="paragraph" w:styleId="BodyTextIndent">
    <w:name w:val="Body Text Indent"/>
    <w:basedOn w:val="Normal"/>
    <w:link w:val="BodyTextIndentChar"/>
    <w:uiPriority w:val="99"/>
    <w:rsid w:val="008E7FA3"/>
    <w:pPr>
      <w:ind w:left="288"/>
    </w:pPr>
  </w:style>
  <w:style w:type="character" w:customStyle="1" w:styleId="BodyTextIndentChar">
    <w:name w:val="Body Text Indent Char"/>
    <w:basedOn w:val="DefaultParagraphFont"/>
    <w:link w:val="BodyTextIndent"/>
    <w:uiPriority w:val="99"/>
    <w:semiHidden/>
    <w:locked/>
    <w:rPr>
      <w:rFonts w:ascii="Arial" w:hAnsi="Arial" w:cs="Times New Roman"/>
      <w:sz w:val="20"/>
      <w:szCs w:val="20"/>
      <w:lang w:eastAsia="en-US"/>
    </w:rPr>
  </w:style>
  <w:style w:type="paragraph" w:customStyle="1" w:styleId="DeptBullets">
    <w:name w:val="DeptBullets"/>
    <w:basedOn w:val="Normal"/>
    <w:uiPriority w:val="99"/>
    <w:rsid w:val="008E7FA3"/>
    <w:pPr>
      <w:numPr>
        <w:numId w:val="1"/>
      </w:numPr>
      <w:spacing w:after="240"/>
    </w:pPr>
  </w:style>
  <w:style w:type="paragraph" w:customStyle="1" w:styleId="DeptOutNumbered">
    <w:name w:val="DeptOutNumbered"/>
    <w:basedOn w:val="Normal"/>
    <w:uiPriority w:val="99"/>
    <w:rsid w:val="00E366D6"/>
    <w:pPr>
      <w:numPr>
        <w:numId w:val="2"/>
      </w:numPr>
      <w:spacing w:after="240"/>
    </w:pPr>
  </w:style>
  <w:style w:type="paragraph" w:styleId="Footer">
    <w:name w:val="footer"/>
    <w:basedOn w:val="Normal"/>
    <w:link w:val="FooterChar"/>
    <w:uiPriority w:val="99"/>
    <w:rsid w:val="008E7FA3"/>
    <w:pPr>
      <w:tabs>
        <w:tab w:val="center" w:pos="4153"/>
        <w:tab w:val="right" w:pos="8306"/>
      </w:tabs>
    </w:pPr>
  </w:style>
  <w:style w:type="character" w:customStyle="1" w:styleId="FooterChar">
    <w:name w:val="Footer Char"/>
    <w:basedOn w:val="DefaultParagraphFont"/>
    <w:link w:val="Footer"/>
    <w:uiPriority w:val="99"/>
    <w:semiHidden/>
    <w:locked/>
    <w:rPr>
      <w:rFonts w:ascii="Arial" w:hAnsi="Arial" w:cs="Times New Roman"/>
      <w:sz w:val="20"/>
      <w:szCs w:val="20"/>
      <w:lang w:eastAsia="en-US"/>
    </w:rPr>
  </w:style>
  <w:style w:type="paragraph" w:styleId="Header">
    <w:name w:val="header"/>
    <w:basedOn w:val="Normal"/>
    <w:link w:val="HeaderChar"/>
    <w:uiPriority w:val="99"/>
    <w:rsid w:val="008E7FA3"/>
    <w:pPr>
      <w:tabs>
        <w:tab w:val="center" w:pos="4153"/>
        <w:tab w:val="right" w:pos="8306"/>
      </w:tabs>
    </w:pPr>
  </w:style>
  <w:style w:type="character" w:customStyle="1" w:styleId="HeaderChar">
    <w:name w:val="Header Char"/>
    <w:basedOn w:val="DefaultParagraphFont"/>
    <w:link w:val="Header"/>
    <w:uiPriority w:val="99"/>
    <w:semiHidden/>
    <w:locked/>
    <w:rPr>
      <w:rFonts w:ascii="Arial" w:hAnsi="Arial" w:cs="Times New Roman"/>
      <w:sz w:val="20"/>
      <w:szCs w:val="20"/>
      <w:lang w:eastAsia="en-US"/>
    </w:rPr>
  </w:style>
  <w:style w:type="paragraph" w:customStyle="1" w:styleId="Heading">
    <w:name w:val="Heading"/>
    <w:basedOn w:val="Normal"/>
    <w:next w:val="Normal"/>
    <w:uiPriority w:val="99"/>
    <w:rsid w:val="008E7FA3"/>
    <w:pPr>
      <w:keepNext/>
      <w:keepLines/>
      <w:spacing w:before="240" w:after="240"/>
      <w:ind w:left="-720"/>
    </w:pPr>
    <w:rPr>
      <w:b/>
    </w:rPr>
  </w:style>
  <w:style w:type="paragraph" w:customStyle="1" w:styleId="MinuteTop">
    <w:name w:val="Minute Top"/>
    <w:basedOn w:val="Normal"/>
    <w:uiPriority w:val="99"/>
    <w:rsid w:val="008E7FA3"/>
    <w:pPr>
      <w:tabs>
        <w:tab w:val="left" w:pos="4680"/>
        <w:tab w:val="left" w:pos="5587"/>
      </w:tabs>
    </w:pPr>
  </w:style>
  <w:style w:type="paragraph" w:customStyle="1" w:styleId="Numbered">
    <w:name w:val="Numbered"/>
    <w:basedOn w:val="Normal"/>
    <w:uiPriority w:val="99"/>
    <w:rsid w:val="008E7FA3"/>
    <w:pPr>
      <w:spacing w:after="240"/>
    </w:pPr>
  </w:style>
  <w:style w:type="character" w:styleId="PageNumber">
    <w:name w:val="page number"/>
    <w:basedOn w:val="DefaultParagraphFont"/>
    <w:uiPriority w:val="99"/>
    <w:rsid w:val="008E7FA3"/>
    <w:rPr>
      <w:rFonts w:cs="Times New Roman"/>
    </w:rPr>
  </w:style>
  <w:style w:type="table" w:styleId="TableGrid">
    <w:name w:val="Table Grid"/>
    <w:basedOn w:val="TableNormal"/>
    <w:uiPriority w:val="99"/>
    <w:rsid w:val="0012700E"/>
    <w:pPr>
      <w:widowControl w:val="0"/>
      <w:overflowPunct w:val="0"/>
      <w:autoSpaceDE w:val="0"/>
      <w:autoSpaceDN w:val="0"/>
      <w:adjustRightInd w:val="0"/>
      <w:textAlignment w:val="baseline"/>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834265"/>
    <w:rPr>
      <w:rFonts w:ascii="MS Shell Dlg" w:hAnsi="MS Shell Dlg" w:cs="MS Shell Dlg"/>
      <w:sz w:val="16"/>
      <w:szCs w:val="16"/>
    </w:rPr>
  </w:style>
  <w:style w:type="character" w:customStyle="1" w:styleId="BalloonTextChar">
    <w:name w:val="Balloon Text Char"/>
    <w:basedOn w:val="DefaultParagraphFont"/>
    <w:link w:val="BalloonText"/>
    <w:uiPriority w:val="99"/>
    <w:semiHidden/>
    <w:locked/>
    <w:rPr>
      <w:rFonts w:cs="Times New Roman"/>
      <w:sz w:val="2"/>
      <w:lang w:eastAsia="en-US"/>
    </w:rPr>
  </w:style>
  <w:style w:type="paragraph" w:customStyle="1" w:styleId="Sub-Heading">
    <w:name w:val="Sub-Heading"/>
    <w:basedOn w:val="Heading"/>
    <w:next w:val="Numbered"/>
    <w:uiPriority w:val="99"/>
    <w:rsid w:val="008E7FA3"/>
    <w:pPr>
      <w:spacing w:before="0"/>
    </w:pPr>
  </w:style>
  <w:style w:type="paragraph" w:styleId="Subtitle">
    <w:name w:val="Subtitle"/>
    <w:basedOn w:val="Normal"/>
    <w:link w:val="SubtitleChar"/>
    <w:uiPriority w:val="99"/>
    <w:qFormat/>
    <w:rsid w:val="008E7FA3"/>
    <w:pPr>
      <w:spacing w:after="60"/>
      <w:jc w:val="center"/>
    </w:pPr>
    <w:rPr>
      <w:i/>
    </w:rPr>
  </w:style>
  <w:style w:type="character" w:customStyle="1" w:styleId="SubtitleChar">
    <w:name w:val="Subtitle Char"/>
    <w:basedOn w:val="DefaultParagraphFont"/>
    <w:link w:val="Subtitle"/>
    <w:uiPriority w:val="99"/>
    <w:locked/>
    <w:rPr>
      <w:rFonts w:ascii="Cambria" w:hAnsi="Cambria" w:cs="Times New Roman"/>
      <w:sz w:val="24"/>
      <w:szCs w:val="24"/>
      <w:lang w:eastAsia="en-US"/>
    </w:rPr>
  </w:style>
  <w:style w:type="paragraph" w:customStyle="1" w:styleId="DfESOutNumbered">
    <w:name w:val="DfESOutNumbered"/>
    <w:basedOn w:val="Normal"/>
    <w:uiPriority w:val="99"/>
    <w:rsid w:val="00F4485F"/>
    <w:pPr>
      <w:numPr>
        <w:numId w:val="4"/>
      </w:numPr>
      <w:spacing w:after="240"/>
    </w:pPr>
    <w:rPr>
      <w:rFonts w:cs="Arial"/>
      <w:sz w:val="22"/>
    </w:rPr>
  </w:style>
  <w:style w:type="paragraph" w:customStyle="1" w:styleId="DfESBullets">
    <w:name w:val="DfESBullets"/>
    <w:basedOn w:val="Normal"/>
    <w:uiPriority w:val="99"/>
    <w:rsid w:val="00F4485F"/>
    <w:pPr>
      <w:numPr>
        <w:numId w:val="5"/>
      </w:numPr>
      <w:spacing w:after="240"/>
    </w:pPr>
    <w:rPr>
      <w:rFonts w:cs="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245987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1766</Words>
  <Characters>10069</Characters>
  <Application>Microsoft Office Word</Application>
  <DocSecurity>4</DocSecurity>
  <Lines>83</Lines>
  <Paragraphs>23</Paragraphs>
  <ScaleCrop>false</ScaleCrop>
  <HeadingPairs>
    <vt:vector size="2" baseType="variant">
      <vt:variant>
        <vt:lpstr>Title</vt:lpstr>
      </vt:variant>
      <vt:variant>
        <vt:i4>1</vt:i4>
      </vt:variant>
    </vt:vector>
  </HeadingPairs>
  <TitlesOfParts>
    <vt:vector size="1" baseType="lpstr">
      <vt:lpstr>NEW FINANCIAL AND VALUE FOR MONEY STANDARD – FIRST DRAFT</vt:lpstr>
    </vt:vector>
  </TitlesOfParts>
  <Company>.</Company>
  <LinksUpToDate>false</LinksUpToDate>
  <CharactersWithSpaces>11812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FINANCIAL AND VALUE FOR MONEY STANDARD – FIRST DRAFT</dc:title>
  <dc:creator>awye</dc:creator>
  <cp:lastModifiedBy>Office</cp:lastModifiedBy>
  <cp:revision>2</cp:revision>
  <cp:lastPrinted>2013-03-12T12:45:00Z</cp:lastPrinted>
  <dcterms:created xsi:type="dcterms:W3CDTF">2013-12-18T09:46:00Z</dcterms:created>
  <dcterms:modified xsi:type="dcterms:W3CDTF">2013-12-18T09:46:00Z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